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3C3C3C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C3C3C"/>
          <w:spacing w:val="0"/>
          <w:position w:val="0"/>
          <w:sz w:val="24"/>
          <w:shd w:fill="FFFFFF" w:val="clear"/>
        </w:rPr>
        <w:t xml:space="preserve">Информация о способах и процедуре самообследования (при ее наличии), в том числе методические рекомендации по проведению самообследования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</w:t>
      </w:r>
    </w:p>
    <w:p>
      <w:pPr>
        <w:spacing w:before="0" w:after="150" w:line="240"/>
        <w:ind w:right="0" w:left="0" w:firstLine="0"/>
        <w:jc w:val="both"/>
        <w:rPr>
          <w:rFonts w:ascii="Times New Roman" w:hAnsi="Times New Roman" w:cs="Times New Roman" w:eastAsia="Times New Roman"/>
          <w:color w:val="3C3C3C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C3C3C"/>
          <w:spacing w:val="0"/>
          <w:position w:val="0"/>
          <w:sz w:val="24"/>
          <w:shd w:fill="FFFFFF" w:val="clear"/>
        </w:rPr>
        <w:t xml:space="preserve">Процедура самообследования Положением о муниципальном контроле в сфере благоустройства на территории Благовещенского сельского поселения не предусмотрена.</w:t>
      </w:r>
    </w:p>
    <w:p>
      <w:pPr>
        <w:spacing w:before="0" w:after="150" w:line="240"/>
        <w:ind w:right="0" w:left="0" w:firstLine="0"/>
        <w:jc w:val="both"/>
        <w:rPr>
          <w:rFonts w:ascii="Arial" w:hAnsi="Arial" w:cs="Arial" w:eastAsia="Arial"/>
          <w:color w:val="3C3C3C"/>
          <w:spacing w:val="0"/>
          <w:position w:val="0"/>
          <w:sz w:val="27"/>
          <w:shd w:fill="FFFFFF" w:val="clear"/>
        </w:rPr>
      </w:pPr>
      <w:r>
        <w:rPr>
          <w:rFonts w:ascii="Arial" w:hAnsi="Arial" w:cs="Arial" w:eastAsia="Arial"/>
          <w:color w:val="3C3C3C"/>
          <w:spacing w:val="0"/>
          <w:position w:val="0"/>
          <w:sz w:val="27"/>
          <w:shd w:fill="FFFFFF" w:val="clear"/>
        </w:rPr>
        <w:t xml:space="preserve"> 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