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F4" w:rsidRDefault="001064F4" w:rsidP="00BA20E5">
      <w:pPr>
        <w:pStyle w:val="aa"/>
        <w:spacing w:after="0" w:line="100" w:lineRule="atLeast"/>
        <w:jc w:val="center"/>
        <w:rPr>
          <w:rFonts w:cs="Arial"/>
        </w:rPr>
      </w:pPr>
    </w:p>
    <w:p w:rsidR="001064F4" w:rsidRDefault="001064F4" w:rsidP="00BA20E5">
      <w:pPr>
        <w:pStyle w:val="aa"/>
        <w:spacing w:after="0" w:line="100" w:lineRule="atLeast"/>
        <w:jc w:val="center"/>
        <w:rPr>
          <w:rFonts w:cs="Arial"/>
        </w:rPr>
      </w:pPr>
    </w:p>
    <w:p w:rsidR="001064F4" w:rsidRPr="00E4717C" w:rsidRDefault="001064F4" w:rsidP="008656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17C">
        <w:rPr>
          <w:rFonts w:ascii="Times New Roman" w:hAnsi="Times New Roman" w:cs="Times New Roman"/>
          <w:b/>
          <w:bCs/>
          <w:sz w:val="28"/>
          <w:szCs w:val="28"/>
        </w:rPr>
        <w:t>ИВАНОВСКАЯ ОБЛАСТЬ</w:t>
      </w:r>
    </w:p>
    <w:p w:rsidR="001064F4" w:rsidRPr="00E4717C" w:rsidRDefault="001064F4" w:rsidP="008656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17C">
        <w:rPr>
          <w:rFonts w:ascii="Times New Roman" w:hAnsi="Times New Roman" w:cs="Times New Roman"/>
          <w:b/>
          <w:bCs/>
          <w:sz w:val="28"/>
          <w:szCs w:val="28"/>
        </w:rPr>
        <w:t>ЛУХСКИЙ МУНИЦИПАЛЬНЫЙ РАЙОН</w:t>
      </w:r>
    </w:p>
    <w:p w:rsidR="001064F4" w:rsidRPr="00E4717C" w:rsidRDefault="001064F4" w:rsidP="0086563C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717C">
        <w:rPr>
          <w:rFonts w:ascii="Times New Roman" w:hAnsi="Times New Roman" w:cs="Times New Roman"/>
          <w:b/>
          <w:bCs/>
          <w:sz w:val="28"/>
          <w:szCs w:val="28"/>
        </w:rPr>
        <w:t>АДМИНИСТРАЦИЯ  БЛАГОВЕЩЕНСКОГО  СЕЛЬСКОГО ПОСЕЛЕНИЯ</w:t>
      </w:r>
    </w:p>
    <w:p w:rsidR="001064F4" w:rsidRPr="00E4717C" w:rsidRDefault="001064F4" w:rsidP="0086563C">
      <w:pPr>
        <w:pStyle w:val="1"/>
        <w:rPr>
          <w:rFonts w:ascii="Times New Roman" w:hAnsi="Times New Roman" w:cs="Times New Roman"/>
        </w:rPr>
      </w:pPr>
    </w:p>
    <w:p w:rsidR="001064F4" w:rsidRPr="00E4717C" w:rsidRDefault="001064F4" w:rsidP="0086563C">
      <w:pPr>
        <w:rPr>
          <w:rFonts w:ascii="Times New Roman" w:hAnsi="Times New Roman" w:cs="Times New Roman"/>
          <w:sz w:val="28"/>
          <w:szCs w:val="28"/>
        </w:rPr>
      </w:pPr>
    </w:p>
    <w:p w:rsidR="001064F4" w:rsidRPr="00E4717C" w:rsidRDefault="001064F4" w:rsidP="008656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E4717C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</w:p>
    <w:p w:rsidR="001064F4" w:rsidRPr="00E4717C" w:rsidRDefault="001064F4" w:rsidP="0086563C">
      <w:pPr>
        <w:rPr>
          <w:rFonts w:ascii="Times New Roman" w:hAnsi="Times New Roman" w:cs="Times New Roman"/>
          <w:sz w:val="28"/>
          <w:szCs w:val="28"/>
        </w:rPr>
      </w:pPr>
      <w:r w:rsidRPr="00E471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64F4" w:rsidRPr="00E4717C" w:rsidRDefault="001064F4" w:rsidP="0086563C">
      <w:pPr>
        <w:rPr>
          <w:rFonts w:ascii="Times New Roman" w:hAnsi="Times New Roman" w:cs="Times New Roman"/>
          <w:sz w:val="28"/>
          <w:szCs w:val="28"/>
        </w:rPr>
      </w:pPr>
      <w:r w:rsidRPr="00E4717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F5255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7DD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E4717C">
        <w:rPr>
          <w:rFonts w:ascii="Times New Roman" w:hAnsi="Times New Roman" w:cs="Times New Roman"/>
          <w:sz w:val="28"/>
          <w:szCs w:val="28"/>
        </w:rPr>
        <w:t>202</w:t>
      </w:r>
      <w:r w:rsidR="00F4209B">
        <w:rPr>
          <w:rFonts w:ascii="Times New Roman" w:hAnsi="Times New Roman" w:cs="Times New Roman"/>
          <w:sz w:val="28"/>
          <w:szCs w:val="28"/>
        </w:rPr>
        <w:t>3</w:t>
      </w:r>
      <w:r w:rsidRPr="00E4717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4717C">
        <w:rPr>
          <w:rFonts w:ascii="Times New Roman" w:hAnsi="Times New Roman" w:cs="Times New Roman"/>
          <w:sz w:val="28"/>
          <w:szCs w:val="28"/>
        </w:rPr>
        <w:t xml:space="preserve">  №</w:t>
      </w:r>
      <w:r w:rsidR="00F5255D">
        <w:rPr>
          <w:rFonts w:ascii="Times New Roman" w:hAnsi="Times New Roman" w:cs="Times New Roman"/>
          <w:sz w:val="28"/>
          <w:szCs w:val="28"/>
        </w:rPr>
        <w:t>3</w:t>
      </w:r>
      <w:r w:rsidR="004476E2">
        <w:rPr>
          <w:rFonts w:ascii="Times New Roman" w:hAnsi="Times New Roman" w:cs="Times New Roman"/>
          <w:sz w:val="28"/>
          <w:szCs w:val="28"/>
        </w:rPr>
        <w:t>0</w:t>
      </w:r>
      <w:r w:rsidRPr="00E47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4F4" w:rsidRDefault="001064F4" w:rsidP="006C63B6">
      <w:pPr>
        <w:shd w:val="clear" w:color="auto" w:fill="FFFFFF"/>
        <w:tabs>
          <w:tab w:val="left" w:pos="7925"/>
        </w:tabs>
        <w:spacing w:before="264"/>
        <w:ind w:left="1210"/>
        <w:rPr>
          <w:rFonts w:ascii="Times New Roman" w:hAnsi="Times New Roman" w:cs="Times New Roman"/>
          <w:color w:val="000000"/>
          <w:spacing w:val="-7"/>
        </w:rPr>
      </w:pPr>
    </w:p>
    <w:p w:rsidR="001064F4" w:rsidRDefault="001064F4" w:rsidP="006C63B6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</w:t>
      </w:r>
      <w:r w:rsidR="00041609">
        <w:rPr>
          <w:rFonts w:ascii="Times New Roman" w:hAnsi="Times New Roman" w:cs="Times New Roman"/>
          <w:color w:val="000000"/>
          <w:sz w:val="28"/>
          <w:szCs w:val="28"/>
        </w:rPr>
        <w:t>утверждении отчета о результатах оценки эффективности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налоговых расходов Благовещенского сельского поселения</w:t>
      </w:r>
      <w:r w:rsidR="00041609">
        <w:rPr>
          <w:rFonts w:ascii="Times New Roman" w:hAnsi="Times New Roman" w:cs="Times New Roman"/>
          <w:color w:val="000000"/>
          <w:sz w:val="28"/>
          <w:szCs w:val="28"/>
        </w:rPr>
        <w:t xml:space="preserve"> за 202</w:t>
      </w:r>
      <w:r w:rsidR="00F4209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41609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1064F4" w:rsidRDefault="001064F4" w:rsidP="006C63B6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064F4" w:rsidRPr="001E3743" w:rsidRDefault="001064F4" w:rsidP="006C63B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E5387" w:rsidRPr="00634842" w:rsidRDefault="00634842" w:rsidP="00634842">
      <w:pPr>
        <w:tabs>
          <w:tab w:val="left" w:pos="-426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87B55" w:rsidRPr="0063484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N 131-ФЗ «Об общих принципах организации местного самоуправления в Российской Федерации», руководствуясь Налоговым кодексом Российской Федерации, постановлением администрации </w:t>
      </w:r>
      <w:r w:rsidR="001064F4" w:rsidRPr="00634842">
        <w:rPr>
          <w:rFonts w:ascii="Times New Roman" w:hAnsi="Times New Roman" w:cs="Times New Roman"/>
          <w:sz w:val="28"/>
          <w:szCs w:val="28"/>
        </w:rPr>
        <w:t xml:space="preserve">Благовещенского сельского поселения </w:t>
      </w:r>
      <w:r w:rsidR="00D87B55" w:rsidRPr="00634842">
        <w:rPr>
          <w:rFonts w:ascii="Times New Roman" w:hAnsi="Times New Roman" w:cs="Times New Roman"/>
          <w:sz w:val="28"/>
          <w:szCs w:val="28"/>
        </w:rPr>
        <w:t>от 22.04.2020 г. №2</w:t>
      </w:r>
      <w:r w:rsidRPr="00634842">
        <w:rPr>
          <w:rFonts w:ascii="Times New Roman" w:hAnsi="Times New Roman" w:cs="Times New Roman"/>
          <w:sz w:val="28"/>
          <w:szCs w:val="28"/>
        </w:rPr>
        <w:t>7</w:t>
      </w:r>
      <w:r w:rsidR="00D87B55" w:rsidRPr="00634842">
        <w:rPr>
          <w:rFonts w:ascii="Times New Roman" w:hAnsi="Times New Roman" w:cs="Times New Roman"/>
          <w:sz w:val="28"/>
          <w:szCs w:val="28"/>
        </w:rPr>
        <w:t xml:space="preserve"> «</w:t>
      </w:r>
      <w:r w:rsidRPr="00634842">
        <w:rPr>
          <w:rFonts w:ascii="Times New Roman" w:hAnsi="Times New Roman" w:cs="Times New Roman"/>
          <w:bCs/>
          <w:sz w:val="28"/>
          <w:szCs w:val="28"/>
        </w:rPr>
        <w:t>Об утверждении Порядка оценки эффективности налоговых расходов Благовещенского сельского поселения</w:t>
      </w:r>
      <w:r w:rsidR="00BE5387" w:rsidRPr="00634842">
        <w:rPr>
          <w:rFonts w:ascii="Times New Roman" w:hAnsi="Times New Roman" w:cs="Times New Roman"/>
          <w:sz w:val="28"/>
          <w:szCs w:val="28"/>
        </w:rPr>
        <w:t>», администрация Благовещенского сельского поселения:</w:t>
      </w:r>
    </w:p>
    <w:p w:rsidR="001064F4" w:rsidRDefault="001064F4" w:rsidP="006C63B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71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1064F4" w:rsidRDefault="001064F4" w:rsidP="006C63B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E5387" w:rsidRPr="00BE5387" w:rsidRDefault="00BE5387" w:rsidP="00BE5387">
      <w:pPr>
        <w:widowControl/>
        <w:numPr>
          <w:ilvl w:val="0"/>
          <w:numId w:val="10"/>
        </w:numPr>
        <w:ind w:left="0" w:firstLine="540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E53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 о </w:t>
      </w:r>
      <w:r w:rsidRPr="00BE5387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ах</w:t>
      </w:r>
      <w:hyperlink r:id="rId7" w:history="1"/>
      <w:r w:rsidRPr="00BE53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оценки эффективности налоговых расходов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Благовещен</w:t>
      </w:r>
      <w:r w:rsidRPr="00BE5387">
        <w:rPr>
          <w:rFonts w:ascii="Times New Roman" w:eastAsia="Calibri" w:hAnsi="Times New Roman" w:cs="Times New Roman"/>
          <w:sz w:val="28"/>
          <w:szCs w:val="28"/>
          <w:lang w:eastAsia="en-US"/>
        </w:rPr>
        <w:t>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202</w:t>
      </w:r>
      <w:r w:rsidR="00F4209B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Pr="00BE53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согласно </w:t>
      </w:r>
      <w:r w:rsidRPr="00BE5387">
        <w:rPr>
          <w:rFonts w:ascii="Times New Roman" w:hAnsi="Times New Roman" w:cs="Times New Roman"/>
          <w:sz w:val="28"/>
          <w:szCs w:val="28"/>
        </w:rPr>
        <w:t>приложению к настоящему постановлению.</w:t>
      </w:r>
    </w:p>
    <w:p w:rsidR="0079003E" w:rsidRDefault="0079003E" w:rsidP="0079003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79003E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на сайте </w:t>
      </w:r>
      <w:r>
        <w:rPr>
          <w:rFonts w:ascii="Times New Roman" w:hAnsi="Times New Roman" w:cs="Times New Roman"/>
          <w:sz w:val="28"/>
          <w:szCs w:val="28"/>
        </w:rPr>
        <w:t>администрации Благовещен</w:t>
      </w:r>
      <w:r w:rsidR="007F04E8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03E" w:rsidRDefault="0079003E" w:rsidP="0079003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90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9003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подписания.</w:t>
      </w:r>
    </w:p>
    <w:p w:rsidR="001064F4" w:rsidRPr="0079003E" w:rsidRDefault="0079003E" w:rsidP="0079003E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Pr="0079003E">
        <w:rPr>
          <w:rFonts w:ascii="Times New Roman" w:hAnsi="Times New Roman" w:cs="Times New Roman"/>
          <w:sz w:val="28"/>
          <w:szCs w:val="28"/>
        </w:rPr>
        <w:t xml:space="preserve">. Контроль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Pr="0079003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4F4" w:rsidRPr="0079003E" w:rsidRDefault="001064F4" w:rsidP="000A3300">
      <w:pPr>
        <w:shd w:val="clear" w:color="auto" w:fill="FFFFFF"/>
        <w:tabs>
          <w:tab w:val="left" w:pos="850"/>
        </w:tabs>
        <w:spacing w:line="317" w:lineRule="exact"/>
        <w:rPr>
          <w:rFonts w:ascii="Times New Roman" w:hAnsi="Times New Roman" w:cs="Times New Roman"/>
          <w:spacing w:val="-1"/>
          <w:sz w:val="28"/>
          <w:szCs w:val="28"/>
        </w:rPr>
      </w:pPr>
    </w:p>
    <w:p w:rsidR="001064F4" w:rsidRDefault="001064F4" w:rsidP="000A3300">
      <w:pPr>
        <w:shd w:val="clear" w:color="auto" w:fill="FFFFFF"/>
        <w:tabs>
          <w:tab w:val="left" w:pos="850"/>
        </w:tabs>
        <w:spacing w:line="317" w:lineRule="exact"/>
        <w:rPr>
          <w:rFonts w:ascii="Times New Roman" w:hAnsi="Times New Roman" w:cs="Times New Roman"/>
          <w:spacing w:val="-1"/>
          <w:sz w:val="28"/>
          <w:szCs w:val="28"/>
        </w:rPr>
      </w:pPr>
    </w:p>
    <w:p w:rsidR="001064F4" w:rsidRDefault="001064F4" w:rsidP="000A3300">
      <w:pPr>
        <w:shd w:val="clear" w:color="auto" w:fill="FFFFFF"/>
        <w:tabs>
          <w:tab w:val="left" w:pos="850"/>
        </w:tabs>
        <w:spacing w:line="317" w:lineRule="exact"/>
        <w:rPr>
          <w:rFonts w:ascii="Times New Roman" w:hAnsi="Times New Roman" w:cs="Times New Roman"/>
          <w:spacing w:val="-1"/>
          <w:sz w:val="28"/>
          <w:szCs w:val="28"/>
        </w:rPr>
      </w:pPr>
    </w:p>
    <w:p w:rsidR="001064F4" w:rsidRDefault="001064F4" w:rsidP="000A3300">
      <w:pPr>
        <w:shd w:val="clear" w:color="auto" w:fill="FFFFFF"/>
        <w:tabs>
          <w:tab w:val="left" w:pos="850"/>
        </w:tabs>
        <w:spacing w:line="317" w:lineRule="exact"/>
        <w:rPr>
          <w:rFonts w:ascii="Times New Roman" w:hAnsi="Times New Roman" w:cs="Times New Roman"/>
          <w:spacing w:val="-1"/>
          <w:sz w:val="28"/>
          <w:szCs w:val="28"/>
        </w:rPr>
      </w:pPr>
    </w:p>
    <w:p w:rsidR="001064F4" w:rsidRDefault="001064F4" w:rsidP="000A3300">
      <w:pPr>
        <w:shd w:val="clear" w:color="auto" w:fill="FFFFFF"/>
        <w:tabs>
          <w:tab w:val="left" w:pos="850"/>
        </w:tabs>
        <w:spacing w:line="317" w:lineRule="exact"/>
        <w:rPr>
          <w:rFonts w:ascii="Times New Roman" w:hAnsi="Times New Roman" w:cs="Times New Roman"/>
          <w:spacing w:val="-1"/>
          <w:sz w:val="28"/>
          <w:szCs w:val="28"/>
        </w:rPr>
      </w:pPr>
    </w:p>
    <w:p w:rsidR="001064F4" w:rsidRDefault="001064F4" w:rsidP="000A3300">
      <w:pPr>
        <w:shd w:val="clear" w:color="auto" w:fill="FFFFFF"/>
        <w:tabs>
          <w:tab w:val="left" w:pos="850"/>
        </w:tabs>
        <w:spacing w:line="317" w:lineRule="exact"/>
        <w:rPr>
          <w:rFonts w:ascii="Times New Roman" w:hAnsi="Times New Roman" w:cs="Times New Roman"/>
          <w:spacing w:val="-1"/>
          <w:sz w:val="28"/>
          <w:szCs w:val="28"/>
        </w:rPr>
      </w:pPr>
    </w:p>
    <w:p w:rsidR="001064F4" w:rsidRPr="00701718" w:rsidRDefault="001064F4" w:rsidP="000A3300">
      <w:pPr>
        <w:shd w:val="clear" w:color="auto" w:fill="FFFFFF"/>
        <w:tabs>
          <w:tab w:val="left" w:pos="850"/>
        </w:tabs>
        <w:spacing w:line="317" w:lineRule="exact"/>
        <w:rPr>
          <w:rFonts w:ascii="Times New Roman" w:hAnsi="Times New Roman" w:cs="Times New Roman"/>
          <w:spacing w:val="-1"/>
          <w:sz w:val="28"/>
          <w:szCs w:val="28"/>
        </w:rPr>
      </w:pPr>
    </w:p>
    <w:p w:rsidR="001064F4" w:rsidRPr="00701718" w:rsidRDefault="001064F4" w:rsidP="000A33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64F4" w:rsidRDefault="001064F4" w:rsidP="0086563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01718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Благовещенского </w:t>
      </w:r>
    </w:p>
    <w:p w:rsidR="001064F4" w:rsidRPr="00701718" w:rsidRDefault="001064F4" w:rsidP="0086563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                          Куликова Г.А. </w:t>
      </w:r>
    </w:p>
    <w:p w:rsidR="001064F4" w:rsidRPr="00701718" w:rsidRDefault="001064F4" w:rsidP="000A330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064F4" w:rsidRDefault="001064F4" w:rsidP="00BA20E5">
      <w:pPr>
        <w:pStyle w:val="aa"/>
        <w:spacing w:after="0" w:line="100" w:lineRule="atLeast"/>
        <w:jc w:val="center"/>
        <w:rPr>
          <w:rFonts w:cs="Arial"/>
        </w:rPr>
      </w:pPr>
    </w:p>
    <w:p w:rsidR="0079003E" w:rsidRDefault="0079003E" w:rsidP="00BA20E5">
      <w:pPr>
        <w:pStyle w:val="aa"/>
        <w:spacing w:after="0" w:line="100" w:lineRule="atLeast"/>
        <w:jc w:val="center"/>
        <w:rPr>
          <w:rFonts w:cs="Arial"/>
        </w:rPr>
      </w:pPr>
    </w:p>
    <w:p w:rsidR="0079003E" w:rsidRDefault="0079003E" w:rsidP="00BA20E5">
      <w:pPr>
        <w:pStyle w:val="aa"/>
        <w:spacing w:after="0" w:line="100" w:lineRule="atLeast"/>
        <w:jc w:val="center"/>
        <w:rPr>
          <w:rFonts w:cs="Arial"/>
        </w:rPr>
      </w:pPr>
    </w:p>
    <w:p w:rsidR="0079003E" w:rsidRDefault="0079003E" w:rsidP="00BA20E5">
      <w:pPr>
        <w:pStyle w:val="aa"/>
        <w:spacing w:after="0" w:line="100" w:lineRule="atLeast"/>
        <w:jc w:val="center"/>
        <w:rPr>
          <w:rFonts w:cs="Arial"/>
        </w:rPr>
      </w:pPr>
    </w:p>
    <w:p w:rsidR="0079003E" w:rsidRDefault="0079003E" w:rsidP="00BA20E5">
      <w:pPr>
        <w:pStyle w:val="aa"/>
        <w:spacing w:after="0" w:line="100" w:lineRule="atLeast"/>
        <w:jc w:val="center"/>
        <w:rPr>
          <w:rFonts w:cs="Arial"/>
        </w:rPr>
      </w:pPr>
    </w:p>
    <w:p w:rsidR="0079003E" w:rsidRDefault="0079003E" w:rsidP="00BA20E5">
      <w:pPr>
        <w:pStyle w:val="aa"/>
        <w:spacing w:after="0" w:line="100" w:lineRule="atLeast"/>
        <w:jc w:val="center"/>
        <w:rPr>
          <w:rFonts w:cs="Arial"/>
        </w:rPr>
      </w:pPr>
    </w:p>
    <w:p w:rsidR="001064F4" w:rsidRDefault="001064F4" w:rsidP="00BA20E5">
      <w:pPr>
        <w:pStyle w:val="aa"/>
        <w:spacing w:after="0" w:line="100" w:lineRule="atLeast"/>
        <w:jc w:val="center"/>
        <w:rPr>
          <w:rFonts w:cs="Arial"/>
        </w:rPr>
      </w:pPr>
    </w:p>
    <w:tbl>
      <w:tblPr>
        <w:tblW w:w="0" w:type="auto"/>
        <w:tblInd w:w="-106" w:type="dxa"/>
        <w:tblLook w:val="00A0"/>
      </w:tblPr>
      <w:tblGrid>
        <w:gridCol w:w="3095"/>
        <w:gridCol w:w="1833"/>
        <w:gridCol w:w="5103"/>
      </w:tblGrid>
      <w:tr w:rsidR="001064F4" w:rsidRPr="003E5CD5">
        <w:tc>
          <w:tcPr>
            <w:tcW w:w="3095" w:type="dxa"/>
          </w:tcPr>
          <w:p w:rsidR="001064F4" w:rsidRPr="003E5CD5" w:rsidRDefault="001064F4" w:rsidP="007C762F">
            <w:pPr>
              <w:tabs>
                <w:tab w:val="left" w:pos="-426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  <w:lang w:eastAsia="en-US"/>
              </w:rPr>
              <w:lastRenderedPageBreak/>
              <w:br w:type="page"/>
            </w:r>
          </w:p>
        </w:tc>
        <w:tc>
          <w:tcPr>
            <w:tcW w:w="1833" w:type="dxa"/>
          </w:tcPr>
          <w:p w:rsidR="001064F4" w:rsidRPr="003E5CD5" w:rsidRDefault="001064F4" w:rsidP="007C762F">
            <w:pPr>
              <w:tabs>
                <w:tab w:val="left" w:pos="-426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103" w:type="dxa"/>
          </w:tcPr>
          <w:p w:rsidR="001064F4" w:rsidRPr="003E5CD5" w:rsidRDefault="001064F4" w:rsidP="007C762F">
            <w:pPr>
              <w:tabs>
                <w:tab w:val="left" w:pos="-426"/>
              </w:tabs>
              <w:suppressAutoHyphens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E5CD5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</w:tc>
      </w:tr>
      <w:tr w:rsidR="001064F4" w:rsidRPr="003E5CD5">
        <w:tc>
          <w:tcPr>
            <w:tcW w:w="3095" w:type="dxa"/>
          </w:tcPr>
          <w:p w:rsidR="001064F4" w:rsidRPr="003E5CD5" w:rsidRDefault="001064F4" w:rsidP="007C762F">
            <w:pPr>
              <w:tabs>
                <w:tab w:val="left" w:pos="-426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33" w:type="dxa"/>
          </w:tcPr>
          <w:p w:rsidR="001064F4" w:rsidRPr="003E5CD5" w:rsidRDefault="001064F4" w:rsidP="007C762F">
            <w:pPr>
              <w:tabs>
                <w:tab w:val="left" w:pos="-426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103" w:type="dxa"/>
          </w:tcPr>
          <w:p w:rsidR="001064F4" w:rsidRPr="003E5CD5" w:rsidRDefault="001064F4" w:rsidP="007C762F">
            <w:pPr>
              <w:tabs>
                <w:tab w:val="left" w:pos="-426"/>
              </w:tabs>
              <w:ind w:firstLine="34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E5CD5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Pr="003E5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64F4" w:rsidRDefault="001064F4" w:rsidP="007C762F">
            <w:pPr>
              <w:tabs>
                <w:tab w:val="left" w:pos="-426"/>
              </w:tabs>
              <w:ind w:hanging="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5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Благовещенского сельского поселения</w:t>
            </w:r>
          </w:p>
          <w:p w:rsidR="001064F4" w:rsidRPr="003E5CD5" w:rsidRDefault="001064F4" w:rsidP="007C762F">
            <w:pPr>
              <w:tabs>
                <w:tab w:val="left" w:pos="-426"/>
              </w:tabs>
              <w:ind w:hanging="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 </w:t>
            </w:r>
            <w:r w:rsidR="000416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25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4160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420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416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20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F525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76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E5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64F4" w:rsidRPr="003E5CD5" w:rsidRDefault="001064F4" w:rsidP="007C762F">
            <w:pPr>
              <w:tabs>
                <w:tab w:val="left" w:pos="-426"/>
              </w:tabs>
              <w:suppressAutoHyphens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8B6203" w:rsidRDefault="00041609" w:rsidP="008B6203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29F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041609" w:rsidRPr="006C529F" w:rsidRDefault="00041609" w:rsidP="008B6203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29F">
        <w:rPr>
          <w:rFonts w:ascii="Times New Roman" w:hAnsi="Times New Roman" w:cs="Times New Roman"/>
          <w:b/>
          <w:sz w:val="28"/>
          <w:szCs w:val="28"/>
        </w:rPr>
        <w:t>о результатах</w:t>
      </w:r>
      <w:r w:rsidR="008B62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529F">
        <w:rPr>
          <w:rFonts w:ascii="Times New Roman" w:hAnsi="Times New Roman" w:cs="Times New Roman"/>
          <w:b/>
          <w:sz w:val="28"/>
          <w:szCs w:val="28"/>
        </w:rPr>
        <w:t xml:space="preserve">оценки эффективности налоговых расходов </w:t>
      </w:r>
      <w:r>
        <w:rPr>
          <w:rFonts w:ascii="Times New Roman" w:hAnsi="Times New Roman" w:cs="Times New Roman"/>
          <w:b/>
          <w:sz w:val="28"/>
          <w:szCs w:val="28"/>
        </w:rPr>
        <w:t>Благовещенского сельского поселения</w:t>
      </w:r>
      <w:r w:rsidR="008B62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529F">
        <w:rPr>
          <w:rFonts w:ascii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4209B">
        <w:rPr>
          <w:rFonts w:ascii="Times New Roman" w:hAnsi="Times New Roman" w:cs="Times New Roman"/>
          <w:b/>
          <w:sz w:val="28"/>
          <w:szCs w:val="28"/>
        </w:rPr>
        <w:t>2</w:t>
      </w:r>
      <w:r w:rsidRPr="006C529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1609" w:rsidRDefault="00041609" w:rsidP="00041609">
      <w:pPr>
        <w:spacing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255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420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4209B">
        <w:rPr>
          <w:rFonts w:ascii="Times New Roman" w:hAnsi="Times New Roman" w:cs="Times New Roman"/>
          <w:sz w:val="28"/>
          <w:szCs w:val="28"/>
        </w:rPr>
        <w:t>3</w:t>
      </w:r>
      <w:r w:rsidR="002B3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1609" w:rsidRPr="00A73BDE" w:rsidRDefault="00041609" w:rsidP="00BF1D1B">
      <w:pPr>
        <w:pStyle w:val="a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</w:t>
      </w:r>
      <w:r w:rsidRPr="00A73BDE">
        <w:rPr>
          <w:rFonts w:ascii="Times New Roman" w:hAnsi="Times New Roman" w:cs="Times New Roman"/>
          <w:sz w:val="24"/>
          <w:szCs w:val="24"/>
        </w:rPr>
        <w:t>Оценка эффективности налоговых расходов за 202</w:t>
      </w:r>
      <w:r w:rsidR="00F4209B">
        <w:rPr>
          <w:rFonts w:ascii="Times New Roman" w:hAnsi="Times New Roman" w:cs="Times New Roman"/>
          <w:sz w:val="24"/>
          <w:szCs w:val="24"/>
        </w:rPr>
        <w:t>2</w:t>
      </w:r>
      <w:r w:rsidRPr="00A73BDE">
        <w:rPr>
          <w:rFonts w:ascii="Times New Roman" w:hAnsi="Times New Roman" w:cs="Times New Roman"/>
          <w:sz w:val="24"/>
          <w:szCs w:val="24"/>
        </w:rPr>
        <w:t xml:space="preserve"> год проведена в соответствии с основными положениями постановления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постановлением администрации Благовещенского сельского поселения от 22.04.2020 №27 «</w:t>
      </w:r>
      <w:r w:rsidRPr="00A73BDE">
        <w:rPr>
          <w:rFonts w:ascii="Times New Roman" w:hAnsi="Times New Roman" w:cs="Times New Roman"/>
          <w:bCs/>
          <w:sz w:val="24"/>
          <w:szCs w:val="24"/>
        </w:rPr>
        <w:t xml:space="preserve">Об утверждении Порядка оценки эффективности налоговых расходов Благовещенского сельского поселения» </w:t>
      </w:r>
      <w:r w:rsidRPr="00A73BDE">
        <w:rPr>
          <w:rFonts w:ascii="Times New Roman" w:hAnsi="Times New Roman" w:cs="Times New Roman"/>
          <w:sz w:val="24"/>
          <w:szCs w:val="24"/>
        </w:rPr>
        <w:t>(далее – Порядок).</w:t>
      </w:r>
    </w:p>
    <w:p w:rsidR="00041609" w:rsidRPr="00A73BDE" w:rsidRDefault="00041609" w:rsidP="00BF1D1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73BDE">
        <w:rPr>
          <w:rFonts w:ascii="Times New Roman" w:hAnsi="Times New Roman" w:cs="Times New Roman"/>
          <w:sz w:val="24"/>
          <w:szCs w:val="24"/>
        </w:rPr>
        <w:t xml:space="preserve">      Для проведения оценки эффективности налоговых расходов Благовещенского сельского поселения использовались данные о категориях налогоплательщиков, о суммах выпадающих доходов и количестве налогоплательщиков, воспользовавшихся льготами, предоставленными </w:t>
      </w:r>
      <w:r w:rsidR="001E5E86">
        <w:rPr>
          <w:rFonts w:ascii="Times New Roman" w:hAnsi="Times New Roman" w:cs="Times New Roman"/>
          <w:sz w:val="24"/>
          <w:szCs w:val="24"/>
        </w:rPr>
        <w:t>У</w:t>
      </w:r>
      <w:r w:rsidRPr="00A73BDE">
        <w:rPr>
          <w:rFonts w:ascii="Times New Roman" w:hAnsi="Times New Roman" w:cs="Times New Roman"/>
          <w:sz w:val="24"/>
          <w:szCs w:val="24"/>
        </w:rPr>
        <w:t>ФНС России  по Ивановской области.</w:t>
      </w:r>
    </w:p>
    <w:p w:rsidR="00041609" w:rsidRPr="00A73BDE" w:rsidRDefault="00041609" w:rsidP="00BF1D1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73BDE">
        <w:rPr>
          <w:rFonts w:ascii="Times New Roman" w:hAnsi="Times New Roman" w:cs="Times New Roman"/>
          <w:sz w:val="24"/>
          <w:szCs w:val="24"/>
        </w:rPr>
        <w:t xml:space="preserve">      В соответствии с Порядком формирования перечня  налоговых расходов Благовещенского сельского поселения, действовавших в 202</w:t>
      </w:r>
      <w:r w:rsidR="00F4209B">
        <w:rPr>
          <w:rFonts w:ascii="Times New Roman" w:hAnsi="Times New Roman" w:cs="Times New Roman"/>
          <w:sz w:val="24"/>
          <w:szCs w:val="24"/>
        </w:rPr>
        <w:t>2</w:t>
      </w:r>
      <w:r w:rsidRPr="00A73BDE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041609" w:rsidRPr="00A73BDE" w:rsidRDefault="00041609" w:rsidP="00BF1D1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73BDE">
        <w:rPr>
          <w:rFonts w:ascii="Times New Roman" w:hAnsi="Times New Roman" w:cs="Times New Roman"/>
          <w:sz w:val="24"/>
          <w:szCs w:val="24"/>
        </w:rPr>
        <w:t xml:space="preserve">      В зависимости от целевой категории определены основные виды налоговых расходов на территории Благовещенского сельского поселения: социальные и технические.</w:t>
      </w:r>
    </w:p>
    <w:p w:rsidR="00041609" w:rsidRPr="00A73BDE" w:rsidRDefault="00041609" w:rsidP="00BF1D1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73BDE">
        <w:rPr>
          <w:rFonts w:ascii="Times New Roman" w:hAnsi="Times New Roman" w:cs="Times New Roman"/>
          <w:sz w:val="24"/>
          <w:szCs w:val="24"/>
        </w:rPr>
        <w:t xml:space="preserve">       В ходе проведения оценки эффективности налоговых расходов осуществлялась оценка целесообразности  (востребованность налоговых расходов, соответствие их целям и задачам соответствующих муниципальных программ и (или) целям социально-экономической политики) и их результативности.</w:t>
      </w:r>
    </w:p>
    <w:p w:rsidR="00041609" w:rsidRPr="00A73BDE" w:rsidRDefault="00041609" w:rsidP="00BF1D1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73BDE">
        <w:rPr>
          <w:rFonts w:ascii="Times New Roman" w:hAnsi="Times New Roman" w:cs="Times New Roman"/>
          <w:sz w:val="24"/>
          <w:szCs w:val="24"/>
        </w:rPr>
        <w:t xml:space="preserve">              Оценка эффективности налоговых расходов проводится в целях минимизации риска предоставления неэффективных налоговых расходов. Результаты оценки используются при формировании проекта бюджета Благовещенского сельского поселения на очередной финансовый год и плановый период:</w:t>
      </w:r>
    </w:p>
    <w:p w:rsidR="00041609" w:rsidRPr="00D74FCA" w:rsidRDefault="00041609" w:rsidP="00041609">
      <w:pPr>
        <w:pStyle w:val="a9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1006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8"/>
        <w:gridCol w:w="6075"/>
        <w:gridCol w:w="142"/>
        <w:gridCol w:w="141"/>
        <w:gridCol w:w="3139"/>
      </w:tblGrid>
      <w:tr w:rsidR="00041609" w:rsidRPr="00D74FCA" w:rsidTr="00A73BDE">
        <w:tc>
          <w:tcPr>
            <w:tcW w:w="6643" w:type="dxa"/>
            <w:gridSpan w:val="2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3422" w:type="dxa"/>
            <w:gridSpan w:val="3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Источник данных</w:t>
            </w:r>
          </w:p>
        </w:tc>
      </w:tr>
      <w:tr w:rsidR="00041609" w:rsidRPr="00D74FCA" w:rsidTr="0054255F">
        <w:tc>
          <w:tcPr>
            <w:tcW w:w="10065" w:type="dxa"/>
            <w:gridSpan w:val="5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I. Нормативные характеристики налоговых расходов местного бюджета</w:t>
            </w:r>
          </w:p>
        </w:tc>
      </w:tr>
      <w:tr w:rsidR="00041609" w:rsidRPr="00D74FCA" w:rsidTr="00A73BDE">
        <w:tc>
          <w:tcPr>
            <w:tcW w:w="568" w:type="dxa"/>
          </w:tcPr>
          <w:p w:rsidR="00041609" w:rsidRPr="00D74FCA" w:rsidRDefault="00041609" w:rsidP="000416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7" w:type="dxa"/>
            <w:gridSpan w:val="2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муниципального образования,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3280" w:type="dxa"/>
            <w:gridSpan w:val="2"/>
          </w:tcPr>
          <w:p w:rsidR="00BA6A95" w:rsidRDefault="00041609" w:rsidP="00BA6A9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Решение Совета Благовещенского сельского поселения от 28.11.201</w:t>
            </w:r>
            <w:r w:rsidR="0008120F" w:rsidRPr="000812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 xml:space="preserve"> №33 «Об установлении ставок земельного налога на территории Благовещенского сельского поселения» (в редакции Решени</w:t>
            </w:r>
            <w:r w:rsidR="002B30B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 xml:space="preserve"> Совета 22.04.19</w:t>
            </w:r>
            <w:r w:rsidR="00BA6A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04.03.2020</w:t>
            </w:r>
            <w:r w:rsidR="00BA6A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1609" w:rsidRPr="00D74FCA" w:rsidRDefault="00BA6A95" w:rsidP="00BA6A9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16.02.22</w:t>
            </w:r>
            <w:r w:rsidR="00041609" w:rsidRPr="00D74FC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041609" w:rsidRPr="00D74FCA" w:rsidTr="00A73BDE">
        <w:tc>
          <w:tcPr>
            <w:tcW w:w="568" w:type="dxa"/>
          </w:tcPr>
          <w:p w:rsidR="00041609" w:rsidRPr="00D74FCA" w:rsidRDefault="00041609" w:rsidP="000416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7" w:type="dxa"/>
            <w:gridSpan w:val="2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 xml:space="preserve">Условия предоставления налоговых льгот, освобождений и иных преференций для плательщиков налогов, установленные </w:t>
            </w:r>
            <w:r w:rsidRPr="00D74F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нормативными правовыми муниципального образования</w:t>
            </w:r>
          </w:p>
        </w:tc>
        <w:tc>
          <w:tcPr>
            <w:tcW w:w="3280" w:type="dxa"/>
            <w:gridSpan w:val="2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в налоговые органы документов, </w:t>
            </w:r>
            <w:r w:rsidRPr="00D74F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подтверждающих право на налоговые льготы</w:t>
            </w:r>
          </w:p>
        </w:tc>
      </w:tr>
      <w:tr w:rsidR="00041609" w:rsidRPr="00D74FCA" w:rsidTr="00A73BDE">
        <w:tc>
          <w:tcPr>
            <w:tcW w:w="568" w:type="dxa"/>
          </w:tcPr>
          <w:p w:rsidR="00041609" w:rsidRPr="00D74FCA" w:rsidRDefault="00041609" w:rsidP="000416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217" w:type="dxa"/>
            <w:gridSpan w:val="2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3280" w:type="dxa"/>
            <w:gridSpan w:val="2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1. Учреждения культуры, искусства, кинематографии, образования, здравоохранения, социального обслуживания, органы местного самоуправления;</w:t>
            </w:r>
          </w:p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 xml:space="preserve">2. Участники  и инвалиды Великой Отечественной войны, а так же граждане, на которых законодательством распространены социальные гарантии и льготы участников Великой Отечественной войны; </w:t>
            </w:r>
          </w:p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- инвалиды 1 и 2 групп;</w:t>
            </w:r>
          </w:p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- граждане, подвергшиеся воздействию радиации в следствии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</w:p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- Герои Советского Союза, Герои Российской Федерации, Герои Социалистического Труда и полные кавалеры орденов Славы, Трудовой Славы и «ЗА службу Родине в Вооруженных силах СССР»;</w:t>
            </w:r>
          </w:p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 xml:space="preserve"> - организации, учреждения и физические </w:t>
            </w:r>
            <w:r w:rsidRPr="00D74F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лица, которым предоставлены земли, отведенные под кладбища и места погребения;</w:t>
            </w:r>
          </w:p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- организации, учреждения и физические лица, которым предоставлены земли для организации свалок бытовых отходов и прочих отходов и мусора</w:t>
            </w:r>
          </w:p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609" w:rsidRPr="00D74FCA" w:rsidTr="00A73BDE">
        <w:tc>
          <w:tcPr>
            <w:tcW w:w="568" w:type="dxa"/>
          </w:tcPr>
          <w:p w:rsidR="00041609" w:rsidRPr="00D74FCA" w:rsidRDefault="00041609" w:rsidP="000416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217" w:type="dxa"/>
            <w:gridSpan w:val="2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действия, предоставленного нормативными правовыми актами муниципального образования права на налоговые льготы, освобождения и иные преференции по налогам</w:t>
            </w:r>
          </w:p>
        </w:tc>
        <w:tc>
          <w:tcPr>
            <w:tcW w:w="3280" w:type="dxa"/>
            <w:gridSpan w:val="2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01.01.2019</w:t>
            </w:r>
          </w:p>
        </w:tc>
      </w:tr>
      <w:tr w:rsidR="00041609" w:rsidRPr="00D74FCA" w:rsidTr="00A73BDE">
        <w:tc>
          <w:tcPr>
            <w:tcW w:w="568" w:type="dxa"/>
          </w:tcPr>
          <w:p w:rsidR="00041609" w:rsidRPr="00D74FCA" w:rsidRDefault="00041609" w:rsidP="000416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17" w:type="dxa"/>
            <w:gridSpan w:val="2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Период действия налоговых льгот, освобождений и иных преференций по налогам, предоставленных нормативными правовыми актами муниципального образования</w:t>
            </w:r>
          </w:p>
        </w:tc>
        <w:tc>
          <w:tcPr>
            <w:tcW w:w="3280" w:type="dxa"/>
            <w:gridSpan w:val="2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Неограничен  (до даты прекращения действия льготы)</w:t>
            </w:r>
          </w:p>
        </w:tc>
      </w:tr>
      <w:tr w:rsidR="00041609" w:rsidRPr="00D74FCA" w:rsidTr="00A73BDE">
        <w:tc>
          <w:tcPr>
            <w:tcW w:w="568" w:type="dxa"/>
          </w:tcPr>
          <w:p w:rsidR="00041609" w:rsidRPr="00D74FCA" w:rsidRDefault="00041609" w:rsidP="000416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17" w:type="dxa"/>
            <w:gridSpan w:val="2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 муниципального образования</w:t>
            </w:r>
          </w:p>
        </w:tc>
        <w:tc>
          <w:tcPr>
            <w:tcW w:w="3280" w:type="dxa"/>
            <w:gridSpan w:val="2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 xml:space="preserve">Не установлены </w:t>
            </w:r>
          </w:p>
        </w:tc>
      </w:tr>
      <w:tr w:rsidR="00041609" w:rsidRPr="00D74FCA" w:rsidTr="0054255F">
        <w:tc>
          <w:tcPr>
            <w:tcW w:w="10065" w:type="dxa"/>
            <w:gridSpan w:val="5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II. Целевые характеристики налоговых расходов муниципального образования</w:t>
            </w:r>
          </w:p>
        </w:tc>
      </w:tr>
      <w:tr w:rsidR="00041609" w:rsidRPr="00D74FCA" w:rsidTr="00A73BDE">
        <w:tc>
          <w:tcPr>
            <w:tcW w:w="568" w:type="dxa"/>
          </w:tcPr>
          <w:p w:rsidR="00041609" w:rsidRPr="00D74FCA" w:rsidRDefault="00041609" w:rsidP="000416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58" w:type="dxa"/>
            <w:gridSpan w:val="3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3139" w:type="dxa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от земельного налога </w:t>
            </w:r>
          </w:p>
        </w:tc>
      </w:tr>
      <w:tr w:rsidR="00041609" w:rsidRPr="00D74FCA" w:rsidTr="00A73BDE">
        <w:tc>
          <w:tcPr>
            <w:tcW w:w="568" w:type="dxa"/>
          </w:tcPr>
          <w:p w:rsidR="00041609" w:rsidRPr="00D74FCA" w:rsidRDefault="00041609" w:rsidP="000416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58" w:type="dxa"/>
            <w:gridSpan w:val="3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3139" w:type="dxa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</w:tc>
      </w:tr>
      <w:tr w:rsidR="00041609" w:rsidRPr="00D74FCA" w:rsidTr="00A73BDE">
        <w:tc>
          <w:tcPr>
            <w:tcW w:w="568" w:type="dxa"/>
          </w:tcPr>
          <w:p w:rsidR="00041609" w:rsidRPr="00D74FCA" w:rsidRDefault="00041609" w:rsidP="000416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58" w:type="dxa"/>
            <w:gridSpan w:val="3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муниципального образования</w:t>
            </w:r>
          </w:p>
        </w:tc>
        <w:tc>
          <w:tcPr>
            <w:tcW w:w="3139" w:type="dxa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обеспечении социальной поддержки слабозащищенным слоям населения </w:t>
            </w:r>
          </w:p>
        </w:tc>
      </w:tr>
      <w:tr w:rsidR="00041609" w:rsidRPr="00D74FCA" w:rsidTr="00A73BDE">
        <w:tc>
          <w:tcPr>
            <w:tcW w:w="568" w:type="dxa"/>
          </w:tcPr>
          <w:p w:rsidR="00041609" w:rsidRPr="00D74FCA" w:rsidRDefault="00041609" w:rsidP="000416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58" w:type="dxa"/>
            <w:gridSpan w:val="3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3139" w:type="dxa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 </w:t>
            </w:r>
          </w:p>
        </w:tc>
      </w:tr>
      <w:tr w:rsidR="00041609" w:rsidRPr="00D74FCA" w:rsidTr="00A73BDE">
        <w:tc>
          <w:tcPr>
            <w:tcW w:w="568" w:type="dxa"/>
          </w:tcPr>
          <w:p w:rsidR="00041609" w:rsidRPr="00D74FCA" w:rsidRDefault="00041609" w:rsidP="000416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58" w:type="dxa"/>
            <w:gridSpan w:val="3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 xml:space="preserve">Вид налоговых льгот, освобождений и иных преференций, определяющий особенности предоставленных отдельным категориям </w:t>
            </w:r>
            <w:r w:rsidRPr="00D74F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плательщиков налогов преимуществ по сравнению с другими плательщиками</w:t>
            </w:r>
          </w:p>
        </w:tc>
        <w:tc>
          <w:tcPr>
            <w:tcW w:w="3139" w:type="dxa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Освобождение от налогообложения </w:t>
            </w:r>
          </w:p>
        </w:tc>
      </w:tr>
      <w:tr w:rsidR="00041609" w:rsidRPr="00D74FCA" w:rsidTr="00A73BDE">
        <w:tc>
          <w:tcPr>
            <w:tcW w:w="568" w:type="dxa"/>
          </w:tcPr>
          <w:p w:rsidR="00041609" w:rsidRPr="00D74FCA" w:rsidRDefault="00041609" w:rsidP="000416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6358" w:type="dxa"/>
            <w:gridSpan w:val="3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139" w:type="dxa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Полное освобождение</w:t>
            </w:r>
          </w:p>
        </w:tc>
      </w:tr>
      <w:tr w:rsidR="00041609" w:rsidRPr="00D74FCA" w:rsidTr="00A73BDE">
        <w:tc>
          <w:tcPr>
            <w:tcW w:w="568" w:type="dxa"/>
          </w:tcPr>
          <w:p w:rsidR="00041609" w:rsidRPr="00D74FCA" w:rsidRDefault="00041609" w:rsidP="000416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58" w:type="dxa"/>
            <w:gridSpan w:val="3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достижения целей государственных программ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образования, в связи с предоставлением налоговых льгот, освобождений и иных преференций по налогам</w:t>
            </w:r>
          </w:p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социальной поддержки населения </w:t>
            </w:r>
          </w:p>
        </w:tc>
      </w:tr>
      <w:tr w:rsidR="00041609" w:rsidRPr="00D74FCA" w:rsidTr="00A73BDE">
        <w:tc>
          <w:tcPr>
            <w:tcW w:w="568" w:type="dxa"/>
          </w:tcPr>
          <w:p w:rsidR="00041609" w:rsidRPr="00D74FCA" w:rsidRDefault="00041609" w:rsidP="000416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58" w:type="dxa"/>
            <w:gridSpan w:val="3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Код вида экономической деятельности (по ОКВЭД)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3139" w:type="dxa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609" w:rsidRPr="00D74FCA" w:rsidTr="00A73BDE">
        <w:tc>
          <w:tcPr>
            <w:tcW w:w="568" w:type="dxa"/>
          </w:tcPr>
          <w:p w:rsidR="00041609" w:rsidRPr="00D74FCA" w:rsidRDefault="00041609" w:rsidP="000416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58" w:type="dxa"/>
            <w:gridSpan w:val="3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22.11.2004 № 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3139" w:type="dxa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609" w:rsidRPr="00D74FCA" w:rsidTr="0054255F">
        <w:tc>
          <w:tcPr>
            <w:tcW w:w="10065" w:type="dxa"/>
            <w:gridSpan w:val="5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I. Фискальные характеристики налоговых расходов муниципального образования</w:t>
            </w:r>
          </w:p>
        </w:tc>
      </w:tr>
      <w:tr w:rsidR="00041609" w:rsidRPr="00D74FCA" w:rsidTr="00A73BDE">
        <w:tc>
          <w:tcPr>
            <w:tcW w:w="568" w:type="dxa"/>
          </w:tcPr>
          <w:p w:rsidR="00041609" w:rsidRPr="00D74FCA" w:rsidRDefault="00041609" w:rsidP="000416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74F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8" w:type="dxa"/>
            <w:gridSpan w:val="3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образования за отчетный год и за год, предшествующий отчетному году (тыс. рублей)</w:t>
            </w:r>
          </w:p>
        </w:tc>
        <w:tc>
          <w:tcPr>
            <w:tcW w:w="3139" w:type="dxa"/>
          </w:tcPr>
          <w:p w:rsidR="00476BA7" w:rsidRDefault="00041609" w:rsidP="0054255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0F18">
              <w:rPr>
                <w:rFonts w:ascii="Times New Roman" w:hAnsi="Times New Roman" w:cs="Times New Roman"/>
                <w:sz w:val="24"/>
                <w:szCs w:val="24"/>
              </w:rPr>
              <w:t xml:space="preserve">019 г.  </w:t>
            </w:r>
            <w:r w:rsidRPr="002D0AAD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  <w:r w:rsidR="00010F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4209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41609" w:rsidRPr="002D0AAD" w:rsidRDefault="00041609" w:rsidP="0054255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D0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AA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Pr="002D0A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10F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0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4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0F1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61781">
              <w:rPr>
                <w:rFonts w:ascii="Times New Roman" w:hAnsi="Times New Roman" w:cs="Times New Roman"/>
                <w:sz w:val="24"/>
                <w:szCs w:val="24"/>
              </w:rPr>
              <w:t>1) 111</w:t>
            </w:r>
          </w:p>
          <w:p w:rsidR="00041609" w:rsidRPr="00D74FCA" w:rsidRDefault="00010F18" w:rsidP="00DF24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6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       </w:t>
            </w:r>
            <w:r w:rsidR="00041609" w:rsidRPr="002D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6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41609" w:rsidRPr="002D0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61781">
              <w:rPr>
                <w:rFonts w:ascii="Times New Roman" w:hAnsi="Times New Roman" w:cs="Times New Roman"/>
                <w:sz w:val="24"/>
                <w:szCs w:val="24"/>
              </w:rPr>
              <w:t>2) 1</w:t>
            </w:r>
          </w:p>
        </w:tc>
      </w:tr>
      <w:tr w:rsidR="00041609" w:rsidRPr="00D74FCA" w:rsidTr="00A73BDE">
        <w:tc>
          <w:tcPr>
            <w:tcW w:w="568" w:type="dxa"/>
          </w:tcPr>
          <w:p w:rsidR="00041609" w:rsidRPr="00D74FCA" w:rsidRDefault="00041609" w:rsidP="000416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358" w:type="dxa"/>
            <w:gridSpan w:val="3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3139" w:type="dxa"/>
          </w:tcPr>
          <w:p w:rsidR="00041609" w:rsidRPr="002D0AAD" w:rsidRDefault="00041609" w:rsidP="0054255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D0AAD">
              <w:rPr>
                <w:rFonts w:ascii="Times New Roman" w:hAnsi="Times New Roman" w:cs="Times New Roman"/>
                <w:sz w:val="24"/>
                <w:szCs w:val="24"/>
              </w:rPr>
              <w:t>2019;</w:t>
            </w:r>
            <w:r w:rsidR="00161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AAD">
              <w:rPr>
                <w:rFonts w:ascii="Times New Roman" w:hAnsi="Times New Roman" w:cs="Times New Roman"/>
                <w:sz w:val="24"/>
                <w:szCs w:val="24"/>
              </w:rPr>
              <w:t>2020;</w:t>
            </w:r>
            <w:r w:rsidR="001615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0AAD">
              <w:rPr>
                <w:rFonts w:ascii="Times New Roman" w:hAnsi="Times New Roman" w:cs="Times New Roman"/>
                <w:sz w:val="24"/>
                <w:szCs w:val="24"/>
              </w:rPr>
              <w:t xml:space="preserve">2021;  </w:t>
            </w:r>
          </w:p>
          <w:p w:rsidR="00041609" w:rsidRPr="002D0AAD" w:rsidRDefault="00041609" w:rsidP="0054255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D0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AAD">
              <w:rPr>
                <w:rFonts w:ascii="Times New Roman" w:hAnsi="Times New Roman" w:cs="Times New Roman"/>
                <w:sz w:val="24"/>
                <w:szCs w:val="24"/>
              </w:rPr>
              <w:t>103;1</w:t>
            </w:r>
            <w:r w:rsidR="00476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4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D0AAD">
              <w:rPr>
                <w:rFonts w:ascii="Times New Roman" w:hAnsi="Times New Roman" w:cs="Times New Roman"/>
                <w:sz w:val="24"/>
                <w:szCs w:val="24"/>
              </w:rPr>
              <w:t>; 1</w:t>
            </w:r>
            <w:r w:rsidR="00476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4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D0AA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41609" w:rsidRPr="00D74FCA" w:rsidRDefault="00041609" w:rsidP="00DF24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D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6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AAD">
              <w:rPr>
                <w:rFonts w:ascii="Times New Roman" w:hAnsi="Times New Roman" w:cs="Times New Roman"/>
                <w:sz w:val="24"/>
                <w:szCs w:val="24"/>
              </w:rPr>
              <w:t>6     2</w:t>
            </w:r>
            <w:r w:rsidR="00476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6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3DE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D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6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6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3DE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41609" w:rsidRPr="00D74FCA" w:rsidTr="00A73BDE">
        <w:tc>
          <w:tcPr>
            <w:tcW w:w="568" w:type="dxa"/>
          </w:tcPr>
          <w:p w:rsidR="00041609" w:rsidRPr="00D74FCA" w:rsidRDefault="00041609" w:rsidP="000416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63DE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8" w:type="dxa"/>
            <w:gridSpan w:val="3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актами </w:t>
            </w:r>
            <w:r w:rsidRPr="00D74F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</w:t>
            </w:r>
          </w:p>
        </w:tc>
        <w:tc>
          <w:tcPr>
            <w:tcW w:w="3139" w:type="dxa"/>
          </w:tcPr>
          <w:p w:rsidR="00041609" w:rsidRPr="00010F18" w:rsidRDefault="00010F18" w:rsidP="0054255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2019 г. </w:t>
            </w:r>
            <w:r w:rsidR="00041609" w:rsidRPr="00010F18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2422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  <w:p w:rsidR="00041609" w:rsidRPr="00010F18" w:rsidRDefault="00041609" w:rsidP="00010F18">
            <w:pPr>
              <w:pStyle w:val="a9"/>
              <w:tabs>
                <w:tab w:val="left" w:pos="708"/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0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BA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10F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0F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10F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10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BA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10F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0F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F2422">
              <w:rPr>
                <w:rFonts w:ascii="Times New Roman" w:hAnsi="Times New Roman" w:cs="Times New Roman"/>
                <w:sz w:val="24"/>
                <w:szCs w:val="24"/>
              </w:rPr>
              <w:t>1)2</w:t>
            </w:r>
          </w:p>
          <w:p w:rsidR="00041609" w:rsidRPr="00D74FCA" w:rsidRDefault="00010F18" w:rsidP="00DF24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6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      </w:t>
            </w:r>
            <w:r w:rsidR="00041609" w:rsidRPr="00010F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6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41609" w:rsidRPr="0001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4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F2422">
              <w:rPr>
                <w:rFonts w:ascii="Times New Roman" w:hAnsi="Times New Roman" w:cs="Times New Roman"/>
                <w:sz w:val="24"/>
                <w:szCs w:val="24"/>
              </w:rPr>
              <w:t xml:space="preserve"> 2)7 </w:t>
            </w:r>
          </w:p>
        </w:tc>
      </w:tr>
      <w:tr w:rsidR="00041609" w:rsidRPr="00D74FCA" w:rsidTr="00A73BDE">
        <w:tc>
          <w:tcPr>
            <w:tcW w:w="568" w:type="dxa"/>
          </w:tcPr>
          <w:p w:rsidR="00041609" w:rsidRPr="00D74FCA" w:rsidRDefault="00041609" w:rsidP="000416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10F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8" w:type="dxa"/>
            <w:gridSpan w:val="3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Базовый объем налогов, задекларированный для уплаты в бюджет муниципального образования плательщиками налогов, имеющими право на налоговые льготы, освобождения и иные преференции, установленные нормативными правовыми актами муниципального образования (тыс. рублей)</w:t>
            </w:r>
          </w:p>
        </w:tc>
        <w:tc>
          <w:tcPr>
            <w:tcW w:w="3139" w:type="dxa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609" w:rsidRPr="00D74FCA" w:rsidTr="00A73BDE">
        <w:tc>
          <w:tcPr>
            <w:tcW w:w="568" w:type="dxa"/>
          </w:tcPr>
          <w:p w:rsidR="00041609" w:rsidRPr="00D74FCA" w:rsidRDefault="00041609" w:rsidP="000416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8" w:type="dxa"/>
            <w:gridSpan w:val="3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Объем налогов, задекларированный для уплаты в бюджет муниципального образования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139" w:type="dxa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609" w:rsidRPr="00D74FCA" w:rsidTr="00A73BDE">
        <w:tc>
          <w:tcPr>
            <w:tcW w:w="568" w:type="dxa"/>
          </w:tcPr>
          <w:p w:rsidR="00041609" w:rsidRPr="00D74FCA" w:rsidRDefault="00041609" w:rsidP="000416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74F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8" w:type="dxa"/>
            <w:gridSpan w:val="3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Результат оценки эффективности налогового расхода</w:t>
            </w:r>
          </w:p>
        </w:tc>
        <w:tc>
          <w:tcPr>
            <w:tcW w:w="3139" w:type="dxa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Эффективен </w:t>
            </w:r>
          </w:p>
        </w:tc>
      </w:tr>
      <w:tr w:rsidR="00041609" w:rsidRPr="00D74FCA" w:rsidTr="00A73BDE">
        <w:tc>
          <w:tcPr>
            <w:tcW w:w="568" w:type="dxa"/>
          </w:tcPr>
          <w:p w:rsidR="00041609" w:rsidRPr="00D74FCA" w:rsidRDefault="00041609" w:rsidP="000416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74F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8" w:type="dxa"/>
            <w:gridSpan w:val="3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3139" w:type="dxa"/>
          </w:tcPr>
          <w:p w:rsidR="00041609" w:rsidRPr="00D74FCA" w:rsidRDefault="00041609" w:rsidP="0054255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4FCA">
              <w:rPr>
                <w:rFonts w:ascii="Times New Roman" w:hAnsi="Times New Roman" w:cs="Times New Roman"/>
                <w:sz w:val="28"/>
                <w:szCs w:val="28"/>
              </w:rPr>
              <w:t>Стимулирующие налоговые расходы не предоставлялись</w:t>
            </w:r>
          </w:p>
        </w:tc>
      </w:tr>
    </w:tbl>
    <w:p w:rsidR="00A73BDE" w:rsidRDefault="00D107BC" w:rsidP="00BF1D1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73BD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41609" w:rsidRPr="00A73BDE" w:rsidRDefault="00A73BDE" w:rsidP="00BF1D1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1609" w:rsidRPr="00A73BDE">
        <w:rPr>
          <w:rFonts w:ascii="Times New Roman" w:hAnsi="Times New Roman" w:cs="Times New Roman"/>
          <w:sz w:val="24"/>
          <w:szCs w:val="24"/>
        </w:rPr>
        <w:t>Предоставленная налоговая льгота по земельному налогу относится к социальным налоговым расходам.</w:t>
      </w:r>
    </w:p>
    <w:p w:rsidR="00041609" w:rsidRPr="00A73BDE" w:rsidRDefault="00041609" w:rsidP="00BF1D1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73BDE">
        <w:rPr>
          <w:rFonts w:ascii="Times New Roman" w:hAnsi="Times New Roman" w:cs="Times New Roman"/>
          <w:sz w:val="24"/>
          <w:szCs w:val="24"/>
        </w:rPr>
        <w:t xml:space="preserve">          Целью налогового расхода является социальная поддержка населения.</w:t>
      </w:r>
    </w:p>
    <w:p w:rsidR="00041609" w:rsidRPr="00A73BDE" w:rsidRDefault="00041609" w:rsidP="00BF1D1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73BDE">
        <w:rPr>
          <w:rFonts w:ascii="Times New Roman" w:hAnsi="Times New Roman" w:cs="Times New Roman"/>
          <w:sz w:val="24"/>
          <w:szCs w:val="24"/>
        </w:rPr>
        <w:t xml:space="preserve">          Применение налогового расхода способствует снижению налогового бремени населения, повышению уровня и качества жизни граждан, снижению социального неравенства, что соответствует направлению социально-экономической политики муниципального образования.</w:t>
      </w:r>
    </w:p>
    <w:p w:rsidR="00041609" w:rsidRPr="00A73BDE" w:rsidRDefault="00041609" w:rsidP="00BF1D1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73BDE">
        <w:rPr>
          <w:rFonts w:ascii="Times New Roman" w:hAnsi="Times New Roman" w:cs="Times New Roman"/>
          <w:sz w:val="24"/>
          <w:szCs w:val="24"/>
        </w:rPr>
        <w:t xml:space="preserve">          Предоставление данного вида льгот носит заявительный характер.</w:t>
      </w:r>
    </w:p>
    <w:p w:rsidR="00041609" w:rsidRPr="00A73BDE" w:rsidRDefault="00041609" w:rsidP="00BF1D1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73BDE">
        <w:rPr>
          <w:rFonts w:ascii="Times New Roman" w:hAnsi="Times New Roman" w:cs="Times New Roman"/>
          <w:sz w:val="24"/>
          <w:szCs w:val="24"/>
        </w:rPr>
        <w:t>Критерием результативности налогового расхода, в соответствии с целями социально-экономической политики Благовещенского сельского поселения, направленными на снижение налогового бремени населения и рост уровня и качества жизни граждан, является показатель повышения уровня доходов социально незащищенных групп населения.</w:t>
      </w:r>
    </w:p>
    <w:p w:rsidR="00041609" w:rsidRPr="00A73BDE" w:rsidRDefault="00041609" w:rsidP="00BF1D1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73BDE">
        <w:rPr>
          <w:rFonts w:ascii="Times New Roman" w:hAnsi="Times New Roman" w:cs="Times New Roman"/>
          <w:sz w:val="24"/>
          <w:szCs w:val="24"/>
        </w:rPr>
        <w:t>Налоговые льготы по земельному налогу, предоставленные в виде полного освобождения от уплаты налога отдельным категориям налогоплательщиков, относящимся к социально незащищенным группам населения, не носят экономического характера и не оказывают отрицательного влияния на показатели достижения целей социально-экономической политики Благовещенского сельского поселения, их эффективность определяется социальной значимостью.</w:t>
      </w:r>
    </w:p>
    <w:p w:rsidR="00041609" w:rsidRPr="00A73BDE" w:rsidRDefault="00041609" w:rsidP="00BF1D1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73B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F1D1B" w:rsidRPr="00A73BDE">
        <w:rPr>
          <w:rFonts w:ascii="Times New Roman" w:hAnsi="Times New Roman" w:cs="Times New Roman"/>
          <w:sz w:val="24"/>
          <w:szCs w:val="24"/>
        </w:rPr>
        <w:t xml:space="preserve">  </w:t>
      </w:r>
      <w:r w:rsidRPr="00A73BDE">
        <w:rPr>
          <w:rFonts w:ascii="Times New Roman" w:hAnsi="Times New Roman" w:cs="Times New Roman"/>
          <w:sz w:val="24"/>
          <w:szCs w:val="24"/>
        </w:rPr>
        <w:t>С целью оценки бюджетной эффективности налогового расхода применен метод сравнительного анализа результативности предоставления налоговых льгот и результативности применения альтернативных механизмов достижения целей экономической политики муниципального образования.</w:t>
      </w:r>
    </w:p>
    <w:p w:rsidR="00041609" w:rsidRPr="00A73BDE" w:rsidRDefault="00D107BC" w:rsidP="00BF1D1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73BD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1609" w:rsidRPr="00A73BDE">
        <w:rPr>
          <w:rFonts w:ascii="Times New Roman" w:hAnsi="Times New Roman" w:cs="Times New Roman"/>
          <w:sz w:val="24"/>
          <w:szCs w:val="24"/>
        </w:rPr>
        <w:t>Оценку эффективности финансовых и социальных налоговых расходов признать эффективной.</w:t>
      </w:r>
    </w:p>
    <w:p w:rsidR="00041609" w:rsidRPr="00A73BDE" w:rsidRDefault="00041609" w:rsidP="00BF1D1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041609" w:rsidRPr="00A73BDE" w:rsidRDefault="00041609" w:rsidP="00BF1D1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041609" w:rsidRPr="00D74FCA" w:rsidRDefault="00041609" w:rsidP="00BF1D1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1609" w:rsidRPr="00D74FCA" w:rsidRDefault="00041609" w:rsidP="00BF1D1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1609" w:rsidRPr="00D74FCA" w:rsidRDefault="00041609" w:rsidP="00BF1D1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041609" w:rsidRPr="00D74FCA" w:rsidSect="00A74CA8">
      <w:pgSz w:w="11904" w:h="16836" w:code="9"/>
      <w:pgMar w:top="426" w:right="567" w:bottom="284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0DF" w:rsidRDefault="00BC00DF" w:rsidP="007E1E66">
      <w:r>
        <w:separator/>
      </w:r>
    </w:p>
  </w:endnote>
  <w:endnote w:type="continuationSeparator" w:id="0">
    <w:p w:rsidR="00BC00DF" w:rsidRDefault="00BC00DF" w:rsidP="007E1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0DF" w:rsidRDefault="00BC00DF" w:rsidP="007E1E66">
      <w:r>
        <w:separator/>
      </w:r>
    </w:p>
  </w:footnote>
  <w:footnote w:type="continuationSeparator" w:id="0">
    <w:p w:rsidR="00BC00DF" w:rsidRDefault="00BC00DF" w:rsidP="007E1E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E78"/>
    <w:multiLevelType w:val="hybridMultilevel"/>
    <w:tmpl w:val="57B671FE"/>
    <w:lvl w:ilvl="0" w:tplc="E9F63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128D8"/>
    <w:multiLevelType w:val="hybridMultilevel"/>
    <w:tmpl w:val="F1026824"/>
    <w:lvl w:ilvl="0" w:tplc="139A4FE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522BEC"/>
    <w:multiLevelType w:val="hybridMultilevel"/>
    <w:tmpl w:val="6AB2AE88"/>
    <w:lvl w:ilvl="0" w:tplc="74B81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8239FD"/>
    <w:multiLevelType w:val="hybridMultilevel"/>
    <w:tmpl w:val="2C82D0BC"/>
    <w:lvl w:ilvl="0" w:tplc="9BC2E0DE">
      <w:start w:val="1"/>
      <w:numFmt w:val="decimal"/>
      <w:lvlText w:val="%1."/>
      <w:lvlJc w:val="left"/>
      <w:pPr>
        <w:ind w:left="96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71A6E"/>
    <w:multiLevelType w:val="multilevel"/>
    <w:tmpl w:val="FA7C02B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5">
    <w:nsid w:val="41C02DF2"/>
    <w:multiLevelType w:val="hybridMultilevel"/>
    <w:tmpl w:val="E5128010"/>
    <w:lvl w:ilvl="0" w:tplc="0414D9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3211420"/>
    <w:multiLevelType w:val="hybridMultilevel"/>
    <w:tmpl w:val="628056E4"/>
    <w:lvl w:ilvl="0" w:tplc="31142C22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50DA7D4E"/>
    <w:multiLevelType w:val="multilevel"/>
    <w:tmpl w:val="FC642E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1879" w:hanging="1170"/>
      </w:pPr>
    </w:lvl>
    <w:lvl w:ilvl="2">
      <w:start w:val="1"/>
      <w:numFmt w:val="decimal"/>
      <w:isLgl/>
      <w:lvlText w:val="%1.%2.%3"/>
      <w:lvlJc w:val="left"/>
      <w:pPr>
        <w:ind w:left="2228" w:hanging="1170"/>
      </w:pPr>
    </w:lvl>
    <w:lvl w:ilvl="3">
      <w:start w:val="1"/>
      <w:numFmt w:val="decimal"/>
      <w:isLgl/>
      <w:lvlText w:val="%1.%2.%3.%4"/>
      <w:lvlJc w:val="left"/>
      <w:pPr>
        <w:ind w:left="2577" w:hanging="1170"/>
      </w:pPr>
    </w:lvl>
    <w:lvl w:ilvl="4">
      <w:start w:val="1"/>
      <w:numFmt w:val="decimal"/>
      <w:isLgl/>
      <w:lvlText w:val="%1.%2.%3.%4.%5"/>
      <w:lvlJc w:val="left"/>
      <w:pPr>
        <w:ind w:left="2926" w:hanging="1170"/>
      </w:pPr>
    </w:lvl>
    <w:lvl w:ilvl="5">
      <w:start w:val="1"/>
      <w:numFmt w:val="decimal"/>
      <w:isLgl/>
      <w:lvlText w:val="%1.%2.%3.%4.%5.%6"/>
      <w:lvlJc w:val="left"/>
      <w:pPr>
        <w:ind w:left="3545" w:hanging="144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</w:lvl>
  </w:abstractNum>
  <w:abstractNum w:abstractNumId="8">
    <w:nsid w:val="632005D9"/>
    <w:multiLevelType w:val="hybridMultilevel"/>
    <w:tmpl w:val="6D80349E"/>
    <w:lvl w:ilvl="0" w:tplc="0DC815D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402FAD"/>
    <w:multiLevelType w:val="hybridMultilevel"/>
    <w:tmpl w:val="5FD6EDF6"/>
    <w:lvl w:ilvl="0" w:tplc="CD52395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A20E5"/>
    <w:rsid w:val="00006342"/>
    <w:rsid w:val="00010F18"/>
    <w:rsid w:val="00032B5E"/>
    <w:rsid w:val="00035DBA"/>
    <w:rsid w:val="00041609"/>
    <w:rsid w:val="00045B94"/>
    <w:rsid w:val="0006059D"/>
    <w:rsid w:val="0008120F"/>
    <w:rsid w:val="00081B61"/>
    <w:rsid w:val="00092C4E"/>
    <w:rsid w:val="000971C8"/>
    <w:rsid w:val="000A3300"/>
    <w:rsid w:val="000B0A9A"/>
    <w:rsid w:val="000B7D86"/>
    <w:rsid w:val="000C4F9F"/>
    <w:rsid w:val="000E6B83"/>
    <w:rsid w:val="001064F4"/>
    <w:rsid w:val="00114203"/>
    <w:rsid w:val="00125FF4"/>
    <w:rsid w:val="0015628A"/>
    <w:rsid w:val="0016153F"/>
    <w:rsid w:val="001822D8"/>
    <w:rsid w:val="00190C9F"/>
    <w:rsid w:val="001C650C"/>
    <w:rsid w:val="001E32E4"/>
    <w:rsid w:val="001E3743"/>
    <w:rsid w:val="001E5E86"/>
    <w:rsid w:val="001F3B75"/>
    <w:rsid w:val="00217FF5"/>
    <w:rsid w:val="00295BBC"/>
    <w:rsid w:val="002B30B4"/>
    <w:rsid w:val="002B4C43"/>
    <w:rsid w:val="002D07DD"/>
    <w:rsid w:val="002E1DF5"/>
    <w:rsid w:val="00326F32"/>
    <w:rsid w:val="00397CDE"/>
    <w:rsid w:val="003E163E"/>
    <w:rsid w:val="003E5CD5"/>
    <w:rsid w:val="00406EA1"/>
    <w:rsid w:val="00433681"/>
    <w:rsid w:val="004476E2"/>
    <w:rsid w:val="004516B4"/>
    <w:rsid w:val="00475D94"/>
    <w:rsid w:val="00476BA7"/>
    <w:rsid w:val="004A6629"/>
    <w:rsid w:val="004C0CE7"/>
    <w:rsid w:val="004C21E2"/>
    <w:rsid w:val="004C4B2A"/>
    <w:rsid w:val="004D661F"/>
    <w:rsid w:val="00500C5E"/>
    <w:rsid w:val="0053236C"/>
    <w:rsid w:val="005B71A8"/>
    <w:rsid w:val="005D7D3F"/>
    <w:rsid w:val="005E0E8B"/>
    <w:rsid w:val="005E15DE"/>
    <w:rsid w:val="006020F8"/>
    <w:rsid w:val="0061766E"/>
    <w:rsid w:val="00623E97"/>
    <w:rsid w:val="00634842"/>
    <w:rsid w:val="00652026"/>
    <w:rsid w:val="006C14E2"/>
    <w:rsid w:val="006C63B6"/>
    <w:rsid w:val="006C6C54"/>
    <w:rsid w:val="00701718"/>
    <w:rsid w:val="00704310"/>
    <w:rsid w:val="00705E76"/>
    <w:rsid w:val="007274C5"/>
    <w:rsid w:val="007759C4"/>
    <w:rsid w:val="0079003E"/>
    <w:rsid w:val="007C762F"/>
    <w:rsid w:val="007C7705"/>
    <w:rsid w:val="007E1E66"/>
    <w:rsid w:val="007E797B"/>
    <w:rsid w:val="007F04E8"/>
    <w:rsid w:val="007F690B"/>
    <w:rsid w:val="007F7DAA"/>
    <w:rsid w:val="00803E54"/>
    <w:rsid w:val="00827396"/>
    <w:rsid w:val="0086563C"/>
    <w:rsid w:val="00882332"/>
    <w:rsid w:val="008879C6"/>
    <w:rsid w:val="00894913"/>
    <w:rsid w:val="00895275"/>
    <w:rsid w:val="008B200A"/>
    <w:rsid w:val="008B6203"/>
    <w:rsid w:val="008D45F3"/>
    <w:rsid w:val="008F10F1"/>
    <w:rsid w:val="008F7B70"/>
    <w:rsid w:val="00941177"/>
    <w:rsid w:val="00980E98"/>
    <w:rsid w:val="00A03BF6"/>
    <w:rsid w:val="00A31617"/>
    <w:rsid w:val="00A61781"/>
    <w:rsid w:val="00A640E6"/>
    <w:rsid w:val="00A73BDE"/>
    <w:rsid w:val="00A74CA8"/>
    <w:rsid w:val="00A84EE5"/>
    <w:rsid w:val="00AA5308"/>
    <w:rsid w:val="00AA6FFA"/>
    <w:rsid w:val="00AC4281"/>
    <w:rsid w:val="00B7131A"/>
    <w:rsid w:val="00B74687"/>
    <w:rsid w:val="00B756CA"/>
    <w:rsid w:val="00B84E8B"/>
    <w:rsid w:val="00B94CAA"/>
    <w:rsid w:val="00BA20E5"/>
    <w:rsid w:val="00BA39B6"/>
    <w:rsid w:val="00BA6A95"/>
    <w:rsid w:val="00BC00DF"/>
    <w:rsid w:val="00BC2FE8"/>
    <w:rsid w:val="00BD3A85"/>
    <w:rsid w:val="00BD6093"/>
    <w:rsid w:val="00BE5387"/>
    <w:rsid w:val="00BF1D1B"/>
    <w:rsid w:val="00C05EB7"/>
    <w:rsid w:val="00C25376"/>
    <w:rsid w:val="00C81FCD"/>
    <w:rsid w:val="00CA1EFB"/>
    <w:rsid w:val="00CC58E7"/>
    <w:rsid w:val="00CD2D12"/>
    <w:rsid w:val="00CD2DAB"/>
    <w:rsid w:val="00CE4736"/>
    <w:rsid w:val="00D10707"/>
    <w:rsid w:val="00D107BC"/>
    <w:rsid w:val="00D11D80"/>
    <w:rsid w:val="00D162AE"/>
    <w:rsid w:val="00D577D9"/>
    <w:rsid w:val="00D84695"/>
    <w:rsid w:val="00D87B55"/>
    <w:rsid w:val="00DB19EA"/>
    <w:rsid w:val="00DB2377"/>
    <w:rsid w:val="00DE6BA9"/>
    <w:rsid w:val="00DF2422"/>
    <w:rsid w:val="00E049A5"/>
    <w:rsid w:val="00E30442"/>
    <w:rsid w:val="00E4717C"/>
    <w:rsid w:val="00E63DEE"/>
    <w:rsid w:val="00E7762D"/>
    <w:rsid w:val="00E81BDE"/>
    <w:rsid w:val="00EB7332"/>
    <w:rsid w:val="00F057AA"/>
    <w:rsid w:val="00F23DC9"/>
    <w:rsid w:val="00F4209B"/>
    <w:rsid w:val="00F5255D"/>
    <w:rsid w:val="00F56975"/>
    <w:rsid w:val="00F72743"/>
    <w:rsid w:val="00FD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E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A20E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6C6C54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C6C54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20E5"/>
    <w:rPr>
      <w:rFonts w:ascii="Arial" w:hAnsi="Arial" w:cs="Arial"/>
      <w:b/>
      <w:bCs/>
      <w:color w:val="000080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C6C54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C6C54"/>
    <w:rPr>
      <w:rFonts w:ascii="Cambria" w:hAnsi="Cambria" w:cs="Cambria"/>
      <w:b/>
      <w:bCs/>
      <w:color w:val="4F81BD"/>
      <w:sz w:val="18"/>
      <w:szCs w:val="18"/>
      <w:lang w:eastAsia="ru-RU"/>
    </w:rPr>
  </w:style>
  <w:style w:type="paragraph" w:customStyle="1" w:styleId="ConsPlusNormal">
    <w:name w:val="ConsPlusNormal"/>
    <w:link w:val="ConsPlusNormal0"/>
    <w:uiPriority w:val="99"/>
    <w:rsid w:val="00BA2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BA20E5"/>
    <w:pPr>
      <w:autoSpaceDE/>
      <w:autoSpaceDN/>
      <w:adjustRightInd/>
      <w:spacing w:after="120" w:line="480" w:lineRule="auto"/>
      <w:ind w:firstLine="400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BA20E5"/>
    <w:rPr>
      <w:rFonts w:ascii="Times New Roman" w:hAnsi="Times New Roman" w:cs="Times New Roman"/>
      <w:sz w:val="20"/>
      <w:szCs w:val="20"/>
    </w:rPr>
  </w:style>
  <w:style w:type="paragraph" w:styleId="a3">
    <w:name w:val="footer"/>
    <w:basedOn w:val="a"/>
    <w:link w:val="a4"/>
    <w:uiPriority w:val="99"/>
    <w:rsid w:val="00BA20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BA20E5"/>
    <w:rPr>
      <w:rFonts w:ascii="Arial" w:hAnsi="Arial" w:cs="Arial"/>
      <w:sz w:val="18"/>
      <w:szCs w:val="18"/>
      <w:lang w:eastAsia="ru-RU"/>
    </w:rPr>
  </w:style>
  <w:style w:type="character" w:styleId="a5">
    <w:name w:val="page number"/>
    <w:basedOn w:val="a0"/>
    <w:uiPriority w:val="99"/>
    <w:rsid w:val="00BA20E5"/>
    <w:rPr>
      <w:rFonts w:cs="Times New Roman"/>
    </w:rPr>
  </w:style>
  <w:style w:type="paragraph" w:customStyle="1" w:styleId="ConsNormal">
    <w:name w:val="ConsNormal"/>
    <w:uiPriority w:val="99"/>
    <w:rsid w:val="00BA20E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iPriority w:val="99"/>
    <w:rsid w:val="00BA20E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99"/>
    <w:qFormat/>
    <w:rsid w:val="00BA20E5"/>
    <w:rPr>
      <w:rFonts w:cs="Times New Roman"/>
      <w:b/>
      <w:bCs/>
    </w:rPr>
  </w:style>
  <w:style w:type="paragraph" w:styleId="a8">
    <w:name w:val="List Paragraph"/>
    <w:basedOn w:val="a"/>
    <w:uiPriority w:val="99"/>
    <w:qFormat/>
    <w:rsid w:val="00BA20E5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9">
    <w:name w:val="No Spacing"/>
    <w:uiPriority w:val="1"/>
    <w:qFormat/>
    <w:rsid w:val="00BA20E5"/>
    <w:rPr>
      <w:rFonts w:eastAsia="Times New Roman" w:cs="Calibri"/>
    </w:rPr>
  </w:style>
  <w:style w:type="paragraph" w:customStyle="1" w:styleId="aa">
    <w:name w:val="Базовый"/>
    <w:uiPriority w:val="99"/>
    <w:rsid w:val="00BA20E5"/>
    <w:pPr>
      <w:suppressAutoHyphens/>
      <w:spacing w:after="200" w:line="276" w:lineRule="auto"/>
    </w:pPr>
    <w:rPr>
      <w:rFonts w:eastAsia="Times New Roman" w:cs="Calibri"/>
      <w:color w:val="00000A"/>
      <w:lang w:eastAsia="en-US"/>
    </w:rPr>
  </w:style>
  <w:style w:type="paragraph" w:styleId="ab">
    <w:name w:val="Title"/>
    <w:basedOn w:val="a"/>
    <w:link w:val="ac"/>
    <w:uiPriority w:val="99"/>
    <w:qFormat/>
    <w:rsid w:val="00BA20E5"/>
    <w:pPr>
      <w:widowControl/>
      <w:autoSpaceDE/>
      <w:autoSpaceDN/>
      <w:adjustRightInd/>
      <w:spacing w:before="120" w:line="360" w:lineRule="auto"/>
      <w:ind w:right="4670" w:firstLine="0"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basedOn w:val="a0"/>
    <w:link w:val="ab"/>
    <w:uiPriority w:val="99"/>
    <w:locked/>
    <w:rsid w:val="00BA20E5"/>
    <w:rPr>
      <w:rFonts w:ascii="Arial" w:hAnsi="Arial" w:cs="Arial"/>
      <w:b/>
      <w:bCs/>
      <w:sz w:val="20"/>
      <w:szCs w:val="20"/>
      <w:lang w:eastAsia="ru-RU"/>
    </w:rPr>
  </w:style>
  <w:style w:type="paragraph" w:styleId="ad">
    <w:name w:val="caption"/>
    <w:basedOn w:val="a"/>
    <w:next w:val="a"/>
    <w:uiPriority w:val="99"/>
    <w:qFormat/>
    <w:rsid w:val="00BA20E5"/>
    <w:pPr>
      <w:tabs>
        <w:tab w:val="left" w:pos="454"/>
        <w:tab w:val="left" w:pos="908"/>
        <w:tab w:val="left" w:pos="1362"/>
        <w:tab w:val="left" w:pos="1816"/>
        <w:tab w:val="left" w:pos="2270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9080"/>
        <w:tab w:val="left" w:pos="9534"/>
      </w:tabs>
      <w:autoSpaceDE/>
      <w:autoSpaceDN/>
      <w:adjustRightInd/>
      <w:snapToGrid w:val="0"/>
      <w:ind w:firstLine="0"/>
      <w:jc w:val="center"/>
    </w:pPr>
    <w:rPr>
      <w:rFonts w:eastAsia="Calibri"/>
      <w:b/>
      <w:bCs/>
      <w:sz w:val="24"/>
      <w:szCs w:val="24"/>
    </w:rPr>
  </w:style>
  <w:style w:type="paragraph" w:styleId="ae">
    <w:name w:val="Body Text Indent"/>
    <w:basedOn w:val="a"/>
    <w:link w:val="af"/>
    <w:uiPriority w:val="99"/>
    <w:semiHidden/>
    <w:rsid w:val="006C6C5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6C6C54"/>
    <w:rPr>
      <w:rFonts w:ascii="Arial" w:hAnsi="Arial" w:cs="Arial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C6C54"/>
    <w:rPr>
      <w:rFonts w:ascii="Arial" w:hAnsi="Arial" w:cs="Arial"/>
      <w:sz w:val="22"/>
      <w:szCs w:val="22"/>
      <w:lang w:eastAsia="ru-RU"/>
    </w:rPr>
  </w:style>
  <w:style w:type="character" w:customStyle="1" w:styleId="ConsPlusTitle">
    <w:name w:val="ConsPlusTitle Знак"/>
    <w:link w:val="ConsPlusTitle0"/>
    <w:uiPriority w:val="99"/>
    <w:locked/>
    <w:rsid w:val="006C6C54"/>
    <w:rPr>
      <w:rFonts w:cs="Times New Roman"/>
      <w:b/>
      <w:bCs/>
      <w:sz w:val="22"/>
      <w:szCs w:val="22"/>
      <w:lang w:val="ru-RU" w:eastAsia="en-US"/>
    </w:rPr>
  </w:style>
  <w:style w:type="paragraph" w:customStyle="1" w:styleId="ConsPlusTitle0">
    <w:name w:val="ConsPlusTitle"/>
    <w:link w:val="ConsPlusTitle"/>
    <w:uiPriority w:val="99"/>
    <w:rsid w:val="006C6C54"/>
    <w:pPr>
      <w:widowControl w:val="0"/>
      <w:autoSpaceDE w:val="0"/>
      <w:autoSpaceDN w:val="0"/>
    </w:pPr>
    <w:rPr>
      <w:rFonts w:cs="Calibri"/>
      <w:b/>
      <w:bCs/>
      <w:lang w:eastAsia="en-US"/>
    </w:rPr>
  </w:style>
  <w:style w:type="paragraph" w:styleId="af0">
    <w:name w:val="Balloon Text"/>
    <w:basedOn w:val="a"/>
    <w:link w:val="af1"/>
    <w:uiPriority w:val="99"/>
    <w:semiHidden/>
    <w:rsid w:val="006C6C5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6C6C54"/>
    <w:rPr>
      <w:rFonts w:ascii="Tahoma" w:hAnsi="Tahoma" w:cs="Tahoma"/>
      <w:sz w:val="16"/>
      <w:szCs w:val="16"/>
      <w:lang w:eastAsia="ru-RU"/>
    </w:rPr>
  </w:style>
  <w:style w:type="character" w:customStyle="1" w:styleId="af2">
    <w:name w:val="Гипертекстовая ссылка"/>
    <w:basedOn w:val="a0"/>
    <w:uiPriority w:val="99"/>
    <w:rsid w:val="006C63B6"/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30620;fld=134;dst=10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11211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FINANSIST</cp:lastModifiedBy>
  <cp:revision>8</cp:revision>
  <cp:lastPrinted>2020-04-01T08:18:00Z</cp:lastPrinted>
  <dcterms:created xsi:type="dcterms:W3CDTF">2023-06-06T08:25:00Z</dcterms:created>
  <dcterms:modified xsi:type="dcterms:W3CDTF">2023-06-06T11:11:00Z</dcterms:modified>
</cp:coreProperties>
</file>