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hd w:val="clear" w:color="FFFFFF" w:fill="FFFFFF"/>
        <w:spacing w:lineRule="atLeast" w:line="420" w:before="0" w:after="0"/>
        <w:ind w:left="0" w:right="0" w:firstLine="708"/>
        <w:jc w:val="center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Дарение недвижимости по-новому</w:t>
      </w:r>
    </w:p>
    <w:p>
      <w:pPr>
        <w:pStyle w:val="Normal"/>
        <w:pBdr/>
        <w:shd w:val="clear" w:color="FFFFFF" w:fill="FFFFFF"/>
        <w:spacing w:lineRule="atLeast" w:line="420" w:before="0" w:after="0"/>
        <w:ind w:left="0" w:righ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/>
      </w:r>
    </w:p>
    <w:p>
      <w:pPr>
        <w:pStyle w:val="Normal"/>
        <w:pBdr/>
        <w:shd w:val="clear" w:color="FFFFFF" w:fill="FFFFFF"/>
        <w:spacing w:lineRule="atLeast" w:line="420" w:before="0" w:after="0"/>
        <w:ind w:left="0" w:right="0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eastAsia="Liberation Serif" w:cs="Liberation Serif" w:ascii="Liberation Serif" w:hAnsi="Liberation Serif"/>
          <w:b/>
          <w:color w:val="262626"/>
          <w:sz w:val="28"/>
          <w:szCs w:val="28"/>
        </w:rPr>
        <w:t xml:space="preserve">С 13 января 2025 года все граждане обязаны заверять договор дарения недвижимости у нотариуса. </w:t>
      </w:r>
    </w:p>
    <w:p>
      <w:pPr>
        <w:pStyle w:val="Normal"/>
        <w:pBdr/>
        <w:shd w:val="clear" w:color="FFFFFF" w:fill="FFFFFF"/>
        <w:spacing w:lineRule="atLeast" w:line="420" w:before="0" w:after="0"/>
        <w:ind w:left="0" w:right="0" w:firstLine="708"/>
        <w:jc w:val="both"/>
        <w:rPr>
          <w:rFonts w:ascii="Liberation Serif" w:hAnsi="Liberation Serif" w:cs="Liberation Serif"/>
          <w:b/>
          <w:bCs/>
          <w:color w:val="262626"/>
          <w:sz w:val="28"/>
          <w:szCs w:val="28"/>
          <w:highlight w:val="none"/>
        </w:rPr>
      </w:pPr>
      <w:r>
        <w:rPr>
          <w:rFonts w:eastAsia="Liberation Serif" w:cs="Liberation Serif" w:ascii="Liberation Serif" w:hAnsi="Liberation Serif"/>
          <w:b/>
          <w:color w:val="262626"/>
          <w:sz w:val="28"/>
          <w:szCs w:val="28"/>
        </w:rPr>
        <w:t xml:space="preserve">Руководитель Управления Росреестра по Ивановской области Наталья Ведерникова рассказала, как в этом случае будет происходить переоформление собственности: </w:t>
      </w:r>
      <w:r>
        <w:rPr>
          <w:rFonts w:eastAsia="Liberation Serif" w:cs="Liberation Serif" w:ascii="Liberation Serif" w:hAnsi="Liberation Serif"/>
          <w:b/>
          <w:color w:val="000000"/>
          <w:sz w:val="28"/>
          <w:szCs w:val="28"/>
        </w:rPr>
        <w:t>«</w:t>
      </w:r>
      <w:r>
        <w:rPr>
          <w:rFonts w:eastAsia="Liberation Serif" w:cs="Liberation Serif" w:ascii="Liberation Serif" w:hAnsi="Liberation Serif"/>
          <w:color w:val="000000"/>
          <w:sz w:val="28"/>
          <w:szCs w:val="28"/>
          <w:highlight w:val="white"/>
        </w:rPr>
        <w:t>Изменения касаются всех видов дарственных, независимо от того, кем являются стороны сделки — близкими родственниками, супругами или посторонними лицами.</w:t>
      </w:r>
      <w:r>
        <w:rPr>
          <w:rFonts w:eastAsia="Liberation Serif" w:cs="Liberation Serif" w:ascii="Liberation Serif" w:hAnsi="Liberation Serif"/>
          <w:color w:val="000000"/>
          <w:sz w:val="28"/>
          <w:szCs w:val="28"/>
        </w:rPr>
        <w:t xml:space="preserve"> Сначала собственник обращается для составления или заверения договора дарения к нотариусу. Нотариус все проверяет и удостоверяет сделку, а после направляет заявление и документы в электронном виде в Росреестр для регистрации перехода права собственности».</w:t>
      </w:r>
    </w:p>
    <w:p>
      <w:pPr>
        <w:pStyle w:val="Normal"/>
        <w:pBdr/>
        <w:shd w:val="clear" w:color="FFFFFF" w:fill="FFFFFF"/>
        <w:spacing w:lineRule="atLeast" w:line="420" w:before="0" w:after="0"/>
        <w:ind w:left="0" w:right="0" w:firstLine="708"/>
        <w:jc w:val="both"/>
        <w:rPr>
          <w:color w:val="000000"/>
        </w:rPr>
      </w:pPr>
      <w:r>
        <w:rPr>
          <w:rFonts w:eastAsia="Liberation Serif" w:cs="Liberation Serif" w:ascii="Liberation Serif" w:hAnsi="Liberation Serif"/>
          <w:color w:val="000000"/>
          <w:sz w:val="28"/>
          <w:szCs w:val="28"/>
        </w:rPr>
        <w:t>Росреестр и нотариат взаимодействуют в электронном формате, что позволяет гражданам быстро и удобно получить соответствующую услугу.</w:t>
      </w:r>
    </w:p>
    <w:p>
      <w:pPr>
        <w:pStyle w:val="Normal"/>
        <w:pBdr/>
        <w:shd w:val="clear" w:color="FFFFFF" w:fill="FFFFFF"/>
        <w:spacing w:lineRule="atLeast" w:line="420" w:before="0" w:after="0"/>
        <w:ind w:left="0" w:right="0" w:firstLine="708"/>
        <w:jc w:val="both"/>
        <w:rPr>
          <w:color w:val="000000"/>
        </w:rPr>
      </w:pPr>
      <w:r>
        <w:rPr>
          <w:rFonts w:eastAsia="Liberation Serif" w:cs="Liberation Serif" w:ascii="Liberation Serif" w:hAnsi="Liberation Serif"/>
          <w:color w:val="000000" w:themeColor="text1"/>
          <w:sz w:val="28"/>
          <w:szCs w:val="28"/>
        </w:rPr>
        <w:t xml:space="preserve">«Законодательство стремится снизить риски мошенничества при операциях с недвижимостью. Для нотариального подтверждения договора дарения необходимо присутствие обеих сторон сделки, что гарантирует прозрачность процесса. Нотариус проверяет дееспособность и правоспособность участников, а также истинность их намерений, что уменьшает вероятность оспаривания договора в будущем», – прокомментировала Президент Ивановской областной нотариальной палаты Светлана Меркушева. </w:t>
      </w:r>
    </w:p>
    <w:p>
      <w:pPr>
        <w:pStyle w:val="Normal"/>
        <w:pBdr/>
        <w:shd w:val="clear" w:color="FFFFFF" w:fill="FFFFFF"/>
        <w:spacing w:lineRule="atLeast" w:line="420" w:before="0" w:after="0"/>
        <w:ind w:left="0" w:right="0" w:firstLine="708"/>
        <w:jc w:val="both"/>
        <w:rPr>
          <w:color w:val="000000"/>
        </w:rPr>
      </w:pPr>
      <w:r>
        <w:rPr>
          <w:rFonts w:eastAsia="Liberation Serif" w:cs="Liberation Serif" w:ascii="Liberation Serif" w:hAnsi="Liberation Serif"/>
          <w:color w:val="000000"/>
          <w:sz w:val="28"/>
          <w:szCs w:val="28"/>
        </w:rPr>
        <w:t xml:space="preserve">Срок регистрации по нотариальным сделкам — </w:t>
      </w:r>
      <w:r>
        <w:rPr>
          <w:rFonts w:eastAsia="Liberation Serif" w:cs="Liberation Serif" w:ascii="Liberation Serif" w:hAnsi="Liberation Serif"/>
          <w:b/>
          <w:bCs/>
          <w:color w:val="000000"/>
          <w:sz w:val="28"/>
          <w:szCs w:val="28"/>
        </w:rPr>
        <w:t>24 часа.</w:t>
      </w:r>
    </w:p>
    <w:p>
      <w:pPr>
        <w:pStyle w:val="Normal"/>
        <w:pBdr/>
        <w:shd w:val="clear" w:color="FFFFFF" w:fill="FFFFFF"/>
        <w:spacing w:lineRule="atLeast" w:line="420" w:before="0" w:after="0"/>
        <w:ind w:left="0" w:right="0" w:firstLine="708"/>
        <w:jc w:val="both"/>
        <w:rPr>
          <w:color w:val="000000"/>
        </w:rPr>
      </w:pPr>
      <w:r>
        <w:rPr>
          <w:rFonts w:eastAsia="Liberation Serif" w:cs="Liberation Serif" w:ascii="Liberation Serif" w:hAnsi="Liberation Serif"/>
          <w:color w:val="000000"/>
          <w:sz w:val="28"/>
          <w:szCs w:val="28"/>
        </w:rPr>
        <w:t>! Все договоры дарения, направленные в Росреестр до 13 января, остаются действительными - дополнительно заверять их у нотариуса не нужно.</w:t>
      </w:r>
    </w:p>
    <w:p>
      <w:pPr>
        <w:pStyle w:val="Normal"/>
        <w:pBdr/>
        <w:shd w:val="clear" w:color="FFFFFF" w:fill="FFFFFF"/>
        <w:ind w:left="0" w:right="0" w:hanging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spacing w:before="0" w:after="200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 w:cs="Noto Sans Devanagari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LibreOffice/7.5.6.2$Linux_X86_64 LibreOffice_project/50$Build-2</Application>
  <AppVersion>15.0000</AppVersion>
  <Pages>1</Pages>
  <Words>177</Words>
  <Characters>1300</Characters>
  <CharactersWithSpaces>1475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2025-01-16T17:12:14Z</dcterms:modified>
  <cp:revision>5</cp:revision>
  <dc:subject/>
  <dc:title/>
</cp:coreProperties>
</file>