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F4" w:rsidRDefault="00530B02" w:rsidP="004E78F4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530B02">
        <w:rPr>
          <w:sz w:val="28"/>
          <w:szCs w:val="28"/>
        </w:rPr>
        <w:t>Как уберечь недвижимость приобр</w:t>
      </w:r>
      <w:r>
        <w:rPr>
          <w:sz w:val="28"/>
          <w:szCs w:val="28"/>
        </w:rPr>
        <w:t>е</w:t>
      </w:r>
      <w:bookmarkStart w:id="0" w:name="_GoBack"/>
      <w:bookmarkEnd w:id="0"/>
      <w:r w:rsidRPr="00530B02">
        <w:rPr>
          <w:sz w:val="28"/>
          <w:szCs w:val="28"/>
        </w:rPr>
        <w:t>тённую до 1998 года</w:t>
      </w:r>
    </w:p>
    <w:p w:rsidR="002E330D" w:rsidRPr="00820A04" w:rsidRDefault="00AA4682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 xml:space="preserve">Представители Управления </w:t>
      </w:r>
      <w:proofErr w:type="spellStart"/>
      <w:r w:rsidRPr="00820A04">
        <w:rPr>
          <w:sz w:val="28"/>
          <w:szCs w:val="28"/>
        </w:rPr>
        <w:t>Росреестра</w:t>
      </w:r>
      <w:proofErr w:type="spellEnd"/>
      <w:r w:rsidRPr="00820A04">
        <w:rPr>
          <w:sz w:val="28"/>
          <w:szCs w:val="28"/>
        </w:rPr>
        <w:t xml:space="preserve"> по Ивановской области на пресс-конференции в режиме ВКС ответили на актуальные вопросы, касающиеся законодательства в сфере недвижимости</w:t>
      </w:r>
      <w:r w:rsidR="002E330D" w:rsidRPr="00820A04">
        <w:rPr>
          <w:sz w:val="28"/>
          <w:szCs w:val="28"/>
        </w:rPr>
        <w:t>, права на которую возникли до 31 января 1998 года</w:t>
      </w:r>
      <w:r w:rsidRPr="00820A04">
        <w:rPr>
          <w:sz w:val="28"/>
          <w:szCs w:val="28"/>
        </w:rPr>
        <w:t xml:space="preserve">. </w:t>
      </w:r>
    </w:p>
    <w:p w:rsidR="0073107C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rStyle w:val="a4"/>
          <w:sz w:val="28"/>
          <w:szCs w:val="28"/>
        </w:rPr>
        <w:t xml:space="preserve">Подробно о ранее возникших правах на недвижимость </w:t>
      </w:r>
      <w:r w:rsidR="002E330D" w:rsidRPr="00820A04">
        <w:rPr>
          <w:rStyle w:val="a4"/>
          <w:sz w:val="28"/>
          <w:szCs w:val="28"/>
        </w:rPr>
        <w:t>разъясняет</w:t>
      </w:r>
      <w:r w:rsidRPr="00820A04">
        <w:rPr>
          <w:rStyle w:val="a4"/>
          <w:sz w:val="28"/>
          <w:szCs w:val="28"/>
        </w:rPr>
        <w:t xml:space="preserve"> руководитель Управления Росреестра</w:t>
      </w:r>
      <w:r w:rsidR="002E330D" w:rsidRPr="00820A04">
        <w:rPr>
          <w:rStyle w:val="a4"/>
          <w:sz w:val="28"/>
          <w:szCs w:val="28"/>
        </w:rPr>
        <w:t xml:space="preserve"> п</w:t>
      </w:r>
      <w:r w:rsidRPr="00820A04">
        <w:rPr>
          <w:rStyle w:val="a4"/>
          <w:sz w:val="28"/>
          <w:szCs w:val="28"/>
        </w:rPr>
        <w:t>о Ивановской области Наталья Ведерникова.</w:t>
      </w:r>
    </w:p>
    <w:p w:rsidR="0073107C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rStyle w:val="a4"/>
          <w:sz w:val="28"/>
          <w:szCs w:val="28"/>
        </w:rPr>
        <w:t>- Наталья Викторовна, что такое ранее возникшее право на недвижимое имущество и почему эта тема актуальна для собственников недвижимости?</w:t>
      </w:r>
    </w:p>
    <w:p w:rsidR="0073107C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 xml:space="preserve">- </w:t>
      </w:r>
      <w:r w:rsidR="00A11509" w:rsidRPr="00820A04">
        <w:rPr>
          <w:sz w:val="28"/>
          <w:szCs w:val="28"/>
        </w:rPr>
        <w:t xml:space="preserve">До 31 января 1998 года на территории Российской Федерации не было единой системы государственной регистрации прав на недвижимость и сделок с ней. С развитием </w:t>
      </w:r>
      <w:r w:rsidRPr="00820A04">
        <w:rPr>
          <w:sz w:val="28"/>
          <w:szCs w:val="28"/>
        </w:rPr>
        <w:t xml:space="preserve">сферы </w:t>
      </w:r>
      <w:r w:rsidR="00A11509" w:rsidRPr="00820A04">
        <w:rPr>
          <w:sz w:val="28"/>
          <w:szCs w:val="28"/>
        </w:rPr>
        <w:t>недвижимости и законодательства</w:t>
      </w:r>
      <w:r w:rsidRPr="00820A04">
        <w:rPr>
          <w:sz w:val="28"/>
          <w:szCs w:val="28"/>
        </w:rPr>
        <w:t xml:space="preserve">, </w:t>
      </w:r>
      <w:r w:rsidR="00A11509" w:rsidRPr="00820A04">
        <w:rPr>
          <w:sz w:val="28"/>
          <w:szCs w:val="28"/>
        </w:rPr>
        <w:t>вступил</w:t>
      </w:r>
      <w:r w:rsidRPr="00820A04">
        <w:rPr>
          <w:sz w:val="28"/>
          <w:szCs w:val="28"/>
        </w:rPr>
        <w:t xml:space="preserve"> в силу Федерального закона от 21 июля 1997 г. № 122-ФЗ «О государственной регистрации прав на недвижимое имущество и сделок с ним» (далее – Закон № 122), </w:t>
      </w:r>
    </w:p>
    <w:p w:rsidR="0073107C" w:rsidRPr="00820A04" w:rsidRDefault="004E78F4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11509" w:rsidRPr="00820A04">
        <w:rPr>
          <w:sz w:val="28"/>
          <w:szCs w:val="28"/>
        </w:rPr>
        <w:t xml:space="preserve">До 31 января </w:t>
      </w:r>
      <w:r w:rsidR="0073107C" w:rsidRPr="00820A04">
        <w:rPr>
          <w:sz w:val="28"/>
          <w:szCs w:val="28"/>
        </w:rPr>
        <w:t>1998</w:t>
      </w:r>
      <w:r w:rsidR="00A11509" w:rsidRPr="00820A04">
        <w:rPr>
          <w:sz w:val="28"/>
          <w:szCs w:val="28"/>
        </w:rPr>
        <w:t xml:space="preserve"> года права на недвижимость </w:t>
      </w:r>
      <w:r w:rsidR="0073107C" w:rsidRPr="00820A04">
        <w:rPr>
          <w:sz w:val="28"/>
          <w:szCs w:val="28"/>
        </w:rPr>
        <w:t xml:space="preserve">регистрировали различные организации - органы технической инвентаризации, </w:t>
      </w:r>
      <w:r w:rsidR="00A11509" w:rsidRPr="00820A04">
        <w:rPr>
          <w:sz w:val="28"/>
          <w:szCs w:val="28"/>
        </w:rPr>
        <w:t>местная администрация</w:t>
      </w:r>
      <w:r w:rsidR="0073107C" w:rsidRPr="00820A04">
        <w:rPr>
          <w:sz w:val="28"/>
          <w:szCs w:val="28"/>
        </w:rPr>
        <w:t>: земельные комитеты, исполнительные комитеты районного, городского Совета народных депутатов и другие. Некоторые права на недвижимость требовали нотариального удостоверения.</w:t>
      </w:r>
    </w:p>
    <w:p w:rsidR="0073107C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Как только 122-й закон заработал, все эти права стали вполне логично называться ранее возникшими.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rStyle w:val="a4"/>
          <w:sz w:val="28"/>
          <w:szCs w:val="28"/>
        </w:rPr>
        <w:t xml:space="preserve">- </w:t>
      </w:r>
      <w:r w:rsidR="00DF7FC1" w:rsidRPr="00820A04">
        <w:rPr>
          <w:rStyle w:val="a4"/>
          <w:sz w:val="28"/>
          <w:szCs w:val="28"/>
        </w:rPr>
        <w:t>Наталья Викторовна, п</w:t>
      </w:r>
      <w:r w:rsidRPr="00820A04">
        <w:rPr>
          <w:rStyle w:val="a4"/>
          <w:sz w:val="28"/>
          <w:szCs w:val="28"/>
        </w:rPr>
        <w:t>очему же тема сегодня актуальна?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 xml:space="preserve">- Есть ситуации, когда регистрация ранее возникшего права обязательна. Например, если вы будете совершать сделку с недвижимостью, права на которую возникли до 31 января 1998 г. (договор купли-продажи или аренды). В таком случае регистрация производится одновременно с </w:t>
      </w:r>
      <w:proofErr w:type="spellStart"/>
      <w:r w:rsidRPr="00820A04">
        <w:rPr>
          <w:sz w:val="28"/>
          <w:szCs w:val="28"/>
        </w:rPr>
        <w:t>госрегистрацией</w:t>
      </w:r>
      <w:proofErr w:type="spellEnd"/>
      <w:r w:rsidRPr="00820A04">
        <w:rPr>
          <w:sz w:val="28"/>
          <w:szCs w:val="28"/>
        </w:rPr>
        <w:t xml:space="preserve"> перехода права на объект недвижимости либо с регистрацией сделки. Соответственно, для этого придется заполнить еще одно заявление.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4E78F4">
        <w:rPr>
          <w:sz w:val="28"/>
          <w:szCs w:val="28"/>
        </w:rPr>
        <w:t>Далее, когда в ЕГРН вносятся сведения об объектах недвижимости, права на которые возникли до 31.01.1998 года</w:t>
      </w:r>
      <w:r w:rsidR="004E78F4" w:rsidRPr="004E78F4">
        <w:rPr>
          <w:sz w:val="28"/>
          <w:szCs w:val="28"/>
        </w:rPr>
        <w:t>,</w:t>
      </w:r>
      <w:r w:rsidRPr="004E78F4">
        <w:rPr>
          <w:sz w:val="28"/>
          <w:szCs w:val="28"/>
        </w:rPr>
        <w:t xml:space="preserve"> как о ранее учтенных</w:t>
      </w:r>
      <w:r w:rsidR="004E78F4" w:rsidRPr="004E78F4">
        <w:rPr>
          <w:sz w:val="28"/>
          <w:szCs w:val="28"/>
        </w:rPr>
        <w:t>,</w:t>
      </w:r>
      <w:r w:rsidRPr="004E78F4">
        <w:rPr>
          <w:sz w:val="28"/>
          <w:szCs w:val="28"/>
        </w:rPr>
        <w:t xml:space="preserve"> по вашему заявлению о внесении</w:t>
      </w:r>
      <w:r w:rsidRPr="00820A04">
        <w:rPr>
          <w:sz w:val="28"/>
          <w:szCs w:val="28"/>
        </w:rPr>
        <w:t xml:space="preserve"> сведений об объекте как о ранее учтенном. Если с таким заявлением обращается правообладатель, то необходимо одновременно с этим заявлением представить заявление о </w:t>
      </w:r>
      <w:proofErr w:type="spellStart"/>
      <w:r w:rsidRPr="00820A04">
        <w:rPr>
          <w:sz w:val="28"/>
          <w:szCs w:val="28"/>
        </w:rPr>
        <w:t>госрегистрации</w:t>
      </w:r>
      <w:proofErr w:type="spellEnd"/>
      <w:r w:rsidRPr="00820A04">
        <w:rPr>
          <w:sz w:val="28"/>
          <w:szCs w:val="28"/>
        </w:rPr>
        <w:t xml:space="preserve"> ранее возникшего права.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 xml:space="preserve">Надо учитывать также, что закон может защитить права только тех правообладателей недвижимости, сведения о которых имеются в ЕГРН. Речь </w:t>
      </w:r>
      <w:r w:rsidRPr="00820A04">
        <w:rPr>
          <w:sz w:val="28"/>
          <w:szCs w:val="28"/>
        </w:rPr>
        <w:lastRenderedPageBreak/>
        <w:t>идет, например, о таком способе защиты от мошенников как подача заявления о невозможности государственной регистрации права без личного участия правообладателя. Для того чтобы воспользоваться данным способом, необходимо вначале обратиться с заявлением о государственной регистрации ранее возникшего права и только потом подавать заявление о невозможности государственной регистрации права без личного участия правообладателя.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Кроме того, правообладатели имущества, сведения о которых имеются в ЕГРН, смогут получать все юридически значимые уведомления в отношении принадлежащей недвижимости. Например, извещение от кадастрового инженера о необходимости согласования границ смежного земельного участка.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rStyle w:val="a4"/>
          <w:sz w:val="28"/>
          <w:szCs w:val="28"/>
        </w:rPr>
        <w:t xml:space="preserve">- </w:t>
      </w:r>
      <w:r w:rsidR="00DF7FC1" w:rsidRPr="00820A04">
        <w:rPr>
          <w:rStyle w:val="a4"/>
          <w:sz w:val="28"/>
          <w:szCs w:val="28"/>
        </w:rPr>
        <w:t>Наталья Михайловна, к</w:t>
      </w:r>
      <w:r w:rsidRPr="00820A04">
        <w:rPr>
          <w:rStyle w:val="a4"/>
          <w:sz w:val="28"/>
          <w:szCs w:val="28"/>
        </w:rPr>
        <w:t>ак зарегистрировать ранее возникшее право собственности?</w:t>
      </w:r>
      <w:r w:rsidR="00DF7FC1" w:rsidRPr="00820A04">
        <w:rPr>
          <w:rStyle w:val="a4"/>
          <w:sz w:val="28"/>
          <w:szCs w:val="28"/>
        </w:rPr>
        <w:t xml:space="preserve"> (Отвечает начальник отдела повышения качества данных ЕГРН Наталья Андреева).</w:t>
      </w:r>
    </w:p>
    <w:p w:rsidR="0073107C" w:rsidRPr="00820A04" w:rsidRDefault="0073107C" w:rsidP="00820A0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- Это сделать несложно. Необходимо обратиться с соответствующим заявлением в любой МФЦ. При себе нужно иметь паспорт и документы, подтверждающие наличие ранее возникшего права. Государственная пошлина за совершение данных действий не взимается.</w:t>
      </w:r>
    </w:p>
    <w:p w:rsidR="0073107C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В случае, если сведения об объекте недвижимости отсутствуют в ЕГРН, необходимо представить дополнительное заявление о постановке объекта недвижимости в качестве ранее учтенного в соответствии со статьей 69 Закона о регистрации (при этом правоустанавливающий документ должен содержать всю информацию, необходимую для внесения сведений об объекте в ЕГРН: как минимум, вид объекта, его площадь, адрес).</w:t>
      </w:r>
    </w:p>
    <w:p w:rsidR="0073107C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rStyle w:val="a4"/>
          <w:sz w:val="28"/>
          <w:szCs w:val="28"/>
        </w:rPr>
        <w:t>- Есть еще понятие ранее учтенные объекты недвижимости…</w:t>
      </w:r>
    </w:p>
    <w:p w:rsidR="00CE5DD1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 xml:space="preserve">- Согласно статье 69 Закона о регистрации, ранее учтенными объектами недвижимости являются объекты, </w:t>
      </w:r>
      <w:r w:rsidR="00DF7FC1" w:rsidRPr="00820A04">
        <w:rPr>
          <w:sz w:val="28"/>
          <w:szCs w:val="28"/>
        </w:rPr>
        <w:t>которые попали под</w:t>
      </w:r>
      <w:r w:rsidRPr="00820A04">
        <w:rPr>
          <w:sz w:val="28"/>
          <w:szCs w:val="28"/>
        </w:rPr>
        <w:t xml:space="preserve"> технический учет или государственный учет до </w:t>
      </w:r>
      <w:r w:rsidR="00DF7FC1" w:rsidRPr="00820A04">
        <w:rPr>
          <w:sz w:val="28"/>
          <w:szCs w:val="28"/>
        </w:rPr>
        <w:t xml:space="preserve">1 марта 2008 года </w:t>
      </w:r>
      <w:r w:rsidR="00530B02">
        <w:rPr>
          <w:sz w:val="28"/>
          <w:szCs w:val="28"/>
        </w:rPr>
        <w:t xml:space="preserve">до дня вступления в силу </w:t>
      </w:r>
      <w:r w:rsidRPr="00820A04">
        <w:rPr>
          <w:sz w:val="28"/>
          <w:szCs w:val="28"/>
        </w:rPr>
        <w:t>Федерального закона от 24.07.2007 № 221-ФЗ «О государственном кадастре недвижимости»</w:t>
      </w:r>
      <w:r w:rsidR="00530B02">
        <w:rPr>
          <w:sz w:val="28"/>
          <w:szCs w:val="28"/>
        </w:rPr>
        <w:t>, а также объекты, государственный кадастровый учет которых не осуществлен, но</w:t>
      </w:r>
      <w:r w:rsidR="00CE5DD1" w:rsidRPr="00820A04">
        <w:rPr>
          <w:sz w:val="28"/>
          <w:szCs w:val="28"/>
        </w:rPr>
        <w:t xml:space="preserve"> </w:t>
      </w:r>
      <w:proofErr w:type="gramStart"/>
      <w:r w:rsidR="00530B02">
        <w:rPr>
          <w:sz w:val="28"/>
          <w:szCs w:val="28"/>
        </w:rPr>
        <w:t>п</w:t>
      </w:r>
      <w:r w:rsidR="00CE5DD1" w:rsidRPr="00820A04">
        <w:rPr>
          <w:sz w:val="28"/>
          <w:szCs w:val="28"/>
        </w:rPr>
        <w:t>рава</w:t>
      </w:r>
      <w:proofErr w:type="gramEnd"/>
      <w:r w:rsidR="00CE5DD1" w:rsidRPr="00820A04">
        <w:rPr>
          <w:sz w:val="28"/>
          <w:szCs w:val="28"/>
        </w:rPr>
        <w:t xml:space="preserve"> н</w:t>
      </w:r>
      <w:r w:rsidRPr="00820A04">
        <w:rPr>
          <w:sz w:val="28"/>
          <w:szCs w:val="28"/>
        </w:rPr>
        <w:t>а которые зарегистрированы в ЕГРН и не прекращены в установленном законом порядке.</w:t>
      </w:r>
      <w:r w:rsidR="00CE5DD1" w:rsidRPr="00820A04">
        <w:rPr>
          <w:sz w:val="28"/>
          <w:szCs w:val="28"/>
        </w:rPr>
        <w:t xml:space="preserve"> </w:t>
      </w:r>
      <w:r w:rsidRPr="00820A04">
        <w:rPr>
          <w:sz w:val="28"/>
          <w:szCs w:val="28"/>
        </w:rPr>
        <w:t>В настоящее время сведения о ранее учтенном земельном участке вносятся на основании представленных документов без представления межевого плана.</w:t>
      </w:r>
    </w:p>
    <w:p w:rsidR="00CE5DD1" w:rsidRPr="00820A04" w:rsidRDefault="0073107C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Однако, с 1 июля 2022 г. вступил в силу Федеральный </w:t>
      </w:r>
      <w:r w:rsidRPr="004E78F4">
        <w:rPr>
          <w:sz w:val="28"/>
          <w:szCs w:val="28"/>
        </w:rPr>
        <w:t>закон</w:t>
      </w:r>
      <w:r w:rsidRPr="00820A04">
        <w:rPr>
          <w:sz w:val="28"/>
          <w:szCs w:val="28"/>
        </w:rPr>
        <w:t xml:space="preserve"> от 30.12.2021 № 478-ФЗ, предусматривающий, что после 1 марта 2026 года внесение в ЕГРН сведений о ранее учтенном земельном участке будет осуществляться на основании документа, подтверждающего право на такой земельный участок, а также межевого плана. При этом невозможно будет внести в ЕГРН сведения о </w:t>
      </w:r>
      <w:r w:rsidRPr="00820A04">
        <w:rPr>
          <w:sz w:val="28"/>
          <w:szCs w:val="28"/>
        </w:rPr>
        <w:lastRenderedPageBreak/>
        <w:t>ранее учтенных земельных участках, если их границы будут иметь пересечения с границами иных земельных участков</w:t>
      </w:r>
      <w:r w:rsidR="00CE5DD1" w:rsidRPr="00820A04">
        <w:rPr>
          <w:sz w:val="28"/>
          <w:szCs w:val="28"/>
        </w:rPr>
        <w:t xml:space="preserve">. </w:t>
      </w:r>
    </w:p>
    <w:p w:rsidR="00DF7FC1" w:rsidRPr="00820A04" w:rsidRDefault="00DF7FC1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</w:rPr>
      </w:pPr>
      <w:r w:rsidRPr="00820A04">
        <w:rPr>
          <w:b/>
          <w:sz w:val="28"/>
          <w:szCs w:val="28"/>
        </w:rPr>
        <w:t>- Какие сложности могут возникнуть, если не внести сведения в ЕГРН о своей недвижимости?</w:t>
      </w:r>
      <w:r w:rsidR="00CE5DD1" w:rsidRPr="00820A04">
        <w:rPr>
          <w:b/>
          <w:sz w:val="28"/>
          <w:szCs w:val="28"/>
        </w:rPr>
        <w:t xml:space="preserve"> </w:t>
      </w:r>
      <w:r w:rsidR="00CE5DD1" w:rsidRPr="00820A04">
        <w:rPr>
          <w:b/>
          <w:sz w:val="28"/>
          <w:szCs w:val="28"/>
          <w:shd w:val="clear" w:color="auto" w:fill="FFFFFF"/>
        </w:rPr>
        <w:t>(Рассказала начальник отдела правового обеспечения Ольга Павловна Кашина).</w:t>
      </w:r>
    </w:p>
    <w:p w:rsidR="00DF7FC1" w:rsidRPr="00820A04" w:rsidRDefault="00820A04" w:rsidP="00CE5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F7FC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собственника на руках документ устаревшего образца, то он не сможет в полной мере реализовать свое право на недвижимость, например, продать или подарить. Его родственники столкнутся со сложностями при оформлении наследства, если собственность подтверждается старым документом, а запись в ЕГРН отсутствует</w:t>
      </w:r>
      <w:r w:rsidR="00CE5DD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F7FC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недавно гражданину отказали в выдаче свидетельства о праве на наследство на дом бабушки, который та ему завещала. Нотариус не признал дом собственностью бабушки, поскольку единственным документом, который это подтверждал, была выписка из </w:t>
      </w:r>
      <w:proofErr w:type="spellStart"/>
      <w:r w:rsidR="00DF7FC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="00DF7FC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книги, выданная сельской администрацией. Ни старого свидетельства о собственности, ни тем более записи о регистрации в ЕГРН прав о собственности наследодателя на дом с участком не было. В итоге только Верховный суд</w:t>
      </w:r>
      <w:r w:rsidR="00CE5DD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смог установить наследователя, т.к. в</w:t>
      </w:r>
      <w:r w:rsidR="00DF7FC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>се предыдущие инстанции отказали</w:t>
      </w:r>
      <w:r w:rsidR="00CE5DD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подтверждении. М</w:t>
      </w:r>
      <w:r w:rsidR="00DF7FC1" w:rsidRPr="0082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огут возникнуть проблемы </w:t>
      </w:r>
      <w:r w:rsidR="00DF7FC1" w:rsidRPr="00820A04">
        <w:rPr>
          <w:rFonts w:ascii="Times New Roman" w:hAnsi="Times New Roman" w:cs="Times New Roman"/>
          <w:sz w:val="28"/>
          <w:szCs w:val="28"/>
        </w:rPr>
        <w:t xml:space="preserve">при наличии самовольных пристроек к частным домам, в случаях, когда права на земельные участки не оформлены. Нередки трудности с земельными участками, когда в правоустанавливающем документе указана одна площадь, а при проведении кадастрового учета в наше время площадь получается иной. Поэтому ранее возникшее право лучше зарегистрировать заранее. </w:t>
      </w:r>
    </w:p>
    <w:p w:rsidR="00DF7FC1" w:rsidRPr="00820A04" w:rsidRDefault="00DF7FC1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rStyle w:val="a4"/>
          <w:sz w:val="28"/>
          <w:szCs w:val="28"/>
        </w:rPr>
        <w:t>- Как узнать, внесены ли в ЕГРН сведения об объекте недвижимости?</w:t>
      </w:r>
    </w:p>
    <w:p w:rsidR="00CE5DD1" w:rsidRPr="00820A04" w:rsidRDefault="00DF7FC1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- Это можно проверить самостоятельно с помощью  электронного сервиса </w:t>
      </w:r>
      <w:hyperlink r:id="rId4" w:history="1">
        <w:r w:rsidRPr="00820A04">
          <w:rPr>
            <w:rStyle w:val="a5"/>
            <w:color w:val="auto"/>
            <w:sz w:val="28"/>
            <w:szCs w:val="28"/>
            <w:u w:val="none"/>
          </w:rPr>
          <w:t xml:space="preserve">«Справочная информация по объектам недвижимости в режиме </w:t>
        </w:r>
        <w:proofErr w:type="spellStart"/>
        <w:r w:rsidRPr="00820A04">
          <w:rPr>
            <w:rStyle w:val="a5"/>
            <w:color w:val="auto"/>
            <w:sz w:val="28"/>
            <w:szCs w:val="28"/>
            <w:u w:val="none"/>
          </w:rPr>
          <w:t>online</w:t>
        </w:r>
        <w:proofErr w:type="spellEnd"/>
        <w:r w:rsidRPr="00820A04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CE5DD1" w:rsidRPr="00820A04">
        <w:rPr>
          <w:sz w:val="28"/>
          <w:szCs w:val="28"/>
        </w:rPr>
        <w:t xml:space="preserve"> на сайте </w:t>
      </w:r>
      <w:proofErr w:type="spellStart"/>
      <w:r w:rsidR="00CE5DD1" w:rsidRPr="00820A04">
        <w:rPr>
          <w:sz w:val="28"/>
          <w:szCs w:val="28"/>
        </w:rPr>
        <w:t>Росреестра</w:t>
      </w:r>
      <w:proofErr w:type="spellEnd"/>
      <w:r w:rsidR="00CE5DD1" w:rsidRPr="00820A04">
        <w:rPr>
          <w:sz w:val="28"/>
          <w:szCs w:val="28"/>
        </w:rPr>
        <w:t xml:space="preserve">, </w:t>
      </w:r>
      <w:r w:rsidR="00CE5DD1" w:rsidRPr="00820A04">
        <w:rPr>
          <w:b/>
          <w:sz w:val="28"/>
          <w:szCs w:val="28"/>
        </w:rPr>
        <w:t>рассказала</w:t>
      </w:r>
      <w:r w:rsidR="00CE5DD1" w:rsidRPr="00820A04">
        <w:rPr>
          <w:sz w:val="28"/>
          <w:szCs w:val="28"/>
        </w:rPr>
        <w:t xml:space="preserve"> </w:t>
      </w:r>
      <w:r w:rsidR="00CE5DD1" w:rsidRPr="00820A04">
        <w:rPr>
          <w:rStyle w:val="a4"/>
          <w:sz w:val="28"/>
          <w:szCs w:val="28"/>
        </w:rPr>
        <w:t>руководитель Управления Росреестра по Ивановской области Наталья Ведерникова.</w:t>
      </w:r>
    </w:p>
    <w:p w:rsidR="00DF7FC1" w:rsidRPr="00820A04" w:rsidRDefault="00DF7FC1" w:rsidP="00CE5DD1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20A04">
        <w:rPr>
          <w:sz w:val="28"/>
          <w:szCs w:val="28"/>
        </w:rPr>
        <w:t>Чтобы получить более подробные сведения, необходимо заказать выписку с помощью сервиса Росреестра (rosreestr.gov.ru), Единого портала государственных и муниципальных услуг (gosuslugi.ru) или на сайте Федеральной кадастровой палаты (spv.kadastr.ru).</w:t>
      </w:r>
    </w:p>
    <w:p w:rsidR="00AA0B60" w:rsidRDefault="00530B02"/>
    <w:p w:rsidR="00820A04" w:rsidRPr="00820A04" w:rsidRDefault="00820A04" w:rsidP="00820A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0A04">
        <w:rPr>
          <w:rFonts w:ascii="Times New Roman" w:hAnsi="Times New Roman" w:cs="Times New Roman"/>
          <w:i/>
          <w:sz w:val="28"/>
          <w:szCs w:val="28"/>
        </w:rPr>
        <w:t>Управление Росреестра по Ивановской области</w:t>
      </w:r>
    </w:p>
    <w:sectPr w:rsidR="00820A04" w:rsidRPr="0082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C"/>
    <w:rsid w:val="00033062"/>
    <w:rsid w:val="00157E46"/>
    <w:rsid w:val="002E330D"/>
    <w:rsid w:val="004E78F4"/>
    <w:rsid w:val="00530B02"/>
    <w:rsid w:val="0073107C"/>
    <w:rsid w:val="00820A04"/>
    <w:rsid w:val="00A11509"/>
    <w:rsid w:val="00A13453"/>
    <w:rsid w:val="00AA4682"/>
    <w:rsid w:val="00B062BB"/>
    <w:rsid w:val="00CE5DD1"/>
    <w:rsid w:val="00DC3D2C"/>
    <w:rsid w:val="00D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78CD"/>
  <w15:chartTrackingRefBased/>
  <w15:docId w15:val="{0CB2F787-3403-4A85-B143-0D09DC7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07C"/>
    <w:rPr>
      <w:b/>
      <w:bCs/>
    </w:rPr>
  </w:style>
  <w:style w:type="character" w:styleId="a5">
    <w:name w:val="Hyperlink"/>
    <w:basedOn w:val="a0"/>
    <w:uiPriority w:val="99"/>
    <w:unhideWhenUsed/>
    <w:rsid w:val="00731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Юрий Григорьевич</dc:creator>
  <cp:keywords/>
  <dc:description/>
  <cp:lastModifiedBy>Шевелева Ольга Борисовна</cp:lastModifiedBy>
  <cp:revision>5</cp:revision>
  <dcterms:created xsi:type="dcterms:W3CDTF">2024-02-12T11:47:00Z</dcterms:created>
  <dcterms:modified xsi:type="dcterms:W3CDTF">2024-02-14T06:53:00Z</dcterms:modified>
</cp:coreProperties>
</file>