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5E3" w:rsidRDefault="001335E3" w:rsidP="00FA410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5E3" w:rsidRPr="001335E3" w:rsidRDefault="001335E3" w:rsidP="00FA410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1335E3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Три цифровых преимущества</w:t>
      </w:r>
    </w:p>
    <w:p w:rsidR="001335E3" w:rsidRDefault="001335E3" w:rsidP="00FA410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B48" w:rsidRDefault="00FA4109" w:rsidP="00FA410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Электронный способ получения услуг обеспечивает заявителю </w:t>
      </w:r>
      <w:r w:rsidR="0098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минимум </w:t>
      </w:r>
      <w:r w:rsidRPr="00FA4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преимущества: экономию времени, исключение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лияния человеческого фактора и во многих случаях</w:t>
      </w:r>
      <w:r w:rsidRPr="00FA4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сокращение затрат на госпошлину. Заявитель не теряет времени на визит в офис, а может получить услугу или воспользоваться сервисом на портале Росреестра, находясь дома или на работе. Граждане и бизнес могут напрямую обратиться в Росреестр - заявитель самостоятельно подает документы и не зависит от действий чиновника. При получении услуги в электронном виде размер государственной пошлины для физических лиц сокращается на 30%.</w:t>
      </w:r>
    </w:p>
    <w:p w:rsidR="00981B48" w:rsidRDefault="00FA4109" w:rsidP="00FA410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1B48" w:rsidRPr="0098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на портале Росреестра в электронном виде можно получить основные услуги ведомства: государственную регистрацию прав, постановку на кадастровый учет, получение сведений из Единого государственного реестра недвижимости (ЕГРН) </w:t>
      </w:r>
      <w:r w:rsidR="0098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81B48" w:rsidRPr="0098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981B48" w:rsidRPr="0098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</w:t>
      </w:r>
      <w:r w:rsidR="0098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утора десятков</w:t>
      </w:r>
      <w:r w:rsidR="00981B48" w:rsidRPr="0098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услуг.</w:t>
      </w:r>
    </w:p>
    <w:p w:rsidR="00FA4109" w:rsidRDefault="00981B48" w:rsidP="00FA410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Немаловажно и то, что можно получить информацию о ходе оказания услуги («Проверка исполнения запроса (заявления)»), проверить корректность электронной подписи и распечатать полученную в электронном виде выписку («Проверка электронного документа»), в том числе через Личный кабинет правообладателя на сайте Росреестра.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1B48" w:rsidRDefault="00981B48" w:rsidP="00FA410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цифровизация обеспечивает гражданину </w:t>
      </w:r>
      <w:r w:rsidR="002F6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надежно и комфортно реализовать п</w:t>
      </w:r>
      <w:r w:rsidRPr="00981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раво на обращение — весьма действенное и важное средство защиты гражданами своих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интересов.</w:t>
      </w:r>
    </w:p>
    <w:p w:rsidR="00FA4109" w:rsidRPr="00FA4109" w:rsidRDefault="00FA4109" w:rsidP="00FA4109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FA4109">
        <w:rPr>
          <w:rFonts w:ascii="Times New Roman" w:eastAsia="Calibri" w:hAnsi="Times New Roman" w:cs="Times New Roman"/>
          <w:sz w:val="28"/>
          <w:szCs w:val="28"/>
        </w:rPr>
        <w:t xml:space="preserve">Кстати,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бизнес как наиболее активный участник рынка недвижимости свой выгодный выбор сделал: на последнем совещании Росреестра с представителями кредитных организаций приведена статистика роста: с 2020 года </w:t>
      </w:r>
      <w:r w:rsidRPr="00FA4109">
        <w:rPr>
          <w:rFonts w:ascii="Times New Roman" w:eastAsia="Calibri" w:hAnsi="Times New Roman" w:cs="Times New Roman"/>
          <w:sz w:val="28"/>
          <w:szCs w:val="28"/>
        </w:rPr>
        <w:t>доля электронной ипотеки выросла в девять раз и в настоящий момент составляет более 90%.</w:t>
      </w:r>
    </w:p>
    <w:p w:rsidR="00FA4109" w:rsidRDefault="00FA4109" w:rsidP="00FA4109">
      <w:pPr>
        <w:spacing w:after="0" w:line="240" w:lineRule="auto"/>
        <w:ind w:firstLine="360"/>
        <w:rPr>
          <w:rFonts w:ascii="Calibri" w:eastAsia="Calibri" w:hAnsi="Calibri" w:cs="Times New Roman"/>
        </w:rPr>
      </w:pPr>
    </w:p>
    <w:p w:rsidR="001335E3" w:rsidRPr="00FA4109" w:rsidRDefault="001335E3" w:rsidP="001335E3">
      <w:pPr>
        <w:spacing w:after="0" w:line="240" w:lineRule="auto"/>
        <w:ind w:firstLine="360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FA4109">
        <w:rPr>
          <w:rFonts w:ascii="Times New Roman" w:eastAsia="Calibri" w:hAnsi="Times New Roman" w:cs="Times New Roman"/>
          <w:b/>
          <w:sz w:val="20"/>
          <w:szCs w:val="20"/>
        </w:rPr>
        <w:t>По материалам Управления Росреестра по Ивановской области</w:t>
      </w:r>
      <w:r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FA4109" w:rsidRDefault="00FA4109" w:rsidP="00FA4109">
      <w:pPr>
        <w:spacing w:after="0" w:line="240" w:lineRule="auto"/>
        <w:ind w:firstLine="360"/>
        <w:rPr>
          <w:rFonts w:ascii="Calibri" w:eastAsia="Calibri" w:hAnsi="Calibri" w:cs="Times New Roman"/>
        </w:rPr>
      </w:pPr>
    </w:p>
    <w:p w:rsidR="00FA4109" w:rsidRDefault="00FA4109" w:rsidP="00FA4109">
      <w:pPr>
        <w:spacing w:after="0" w:line="240" w:lineRule="auto"/>
        <w:ind w:firstLine="360"/>
        <w:rPr>
          <w:rFonts w:ascii="Calibri" w:eastAsia="Calibri" w:hAnsi="Calibri" w:cs="Times New Roman"/>
        </w:rPr>
      </w:pPr>
    </w:p>
    <w:p w:rsidR="00FA4109" w:rsidRDefault="00FA4109" w:rsidP="00FA4109">
      <w:pPr>
        <w:spacing w:after="0" w:line="240" w:lineRule="auto"/>
        <w:ind w:firstLine="360"/>
        <w:rPr>
          <w:rFonts w:ascii="Calibri" w:eastAsia="Calibri" w:hAnsi="Calibri" w:cs="Times New Roman"/>
        </w:rPr>
      </w:pPr>
    </w:p>
    <w:sectPr w:rsidR="00FA4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E6ACD"/>
    <w:multiLevelType w:val="hybridMultilevel"/>
    <w:tmpl w:val="376C9116"/>
    <w:lvl w:ilvl="0" w:tplc="A8EE2A38">
      <w:start w:val="1"/>
      <w:numFmt w:val="bullet"/>
      <w:lvlText w:val="•"/>
      <w:lvlJc w:val="left"/>
      <w:pPr>
        <w:ind w:left="15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98"/>
    <w:rsid w:val="001335E3"/>
    <w:rsid w:val="002F6985"/>
    <w:rsid w:val="007832FE"/>
    <w:rsid w:val="00981B48"/>
    <w:rsid w:val="00E85398"/>
    <w:rsid w:val="00FA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DD29"/>
  <w15:chartTrackingRefBased/>
  <w15:docId w15:val="{9F559CA3-1FB5-48A0-AD72-EFB254D2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Евгеньев Анатолий Владимирович</dc:creator>
  <cp:keywords/>
  <dc:description/>
  <cp:lastModifiedBy>Евгеньев Анатолий Владимирович</cp:lastModifiedBy>
  <cp:revision>3</cp:revision>
  <dcterms:created xsi:type="dcterms:W3CDTF">2023-06-23T07:18:00Z</dcterms:created>
  <dcterms:modified xsi:type="dcterms:W3CDTF">2023-06-23T07:18:00Z</dcterms:modified>
</cp:coreProperties>
</file>