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C0" w:rsidRDefault="00DF227A" w:rsidP="005A61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1"/>
          <w:sz w:val="48"/>
          <w:szCs w:val="48"/>
        </w:rPr>
      </w:pPr>
      <w:r w:rsidRPr="00A24337">
        <w:rPr>
          <w:b/>
          <w:spacing w:val="-1"/>
          <w:sz w:val="48"/>
          <w:szCs w:val="48"/>
        </w:rPr>
        <w:t>Чтобы люди остались довольны,</w:t>
      </w:r>
    </w:p>
    <w:p w:rsidR="00DF227A" w:rsidRPr="00A24337" w:rsidRDefault="00DF227A" w:rsidP="00A243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6"/>
          <w:szCs w:val="36"/>
          <w:shd w:val="clear" w:color="auto" w:fill="FFFFFF"/>
        </w:rPr>
      </w:pPr>
      <w:r w:rsidRPr="00A24337">
        <w:rPr>
          <w:b/>
          <w:spacing w:val="-1"/>
          <w:sz w:val="36"/>
          <w:szCs w:val="36"/>
        </w:rPr>
        <w:t>надо сокращать долю приостановлений при осуществлении учетно-регистрационных действий</w:t>
      </w:r>
      <w:r w:rsidRPr="00A24337">
        <w:rPr>
          <w:b/>
          <w:sz w:val="36"/>
          <w:szCs w:val="36"/>
          <w:shd w:val="clear" w:color="auto" w:fill="FFFFFF"/>
        </w:rPr>
        <w:t xml:space="preserve">       </w:t>
      </w:r>
    </w:p>
    <w:p w:rsidR="00A24337" w:rsidRDefault="00A24337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DF227A" w:rsidRDefault="00DF227A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A24337">
        <w:rPr>
          <w:b/>
          <w:sz w:val="28"/>
          <w:szCs w:val="28"/>
          <w:shd w:val="clear" w:color="auto" w:fill="FFFFFF"/>
        </w:rPr>
        <w:t>У летчиков есть тост-пожелание: чтобы число взлетов равнялось числу посадок.</w:t>
      </w:r>
      <w:r w:rsidR="006F0263">
        <w:rPr>
          <w:b/>
          <w:sz w:val="28"/>
          <w:szCs w:val="28"/>
          <w:shd w:val="clear" w:color="auto" w:fill="FFFFFF"/>
        </w:rPr>
        <w:t xml:space="preserve"> </w:t>
      </w:r>
      <w:r w:rsidRPr="00A24337">
        <w:rPr>
          <w:b/>
          <w:sz w:val="28"/>
          <w:szCs w:val="28"/>
          <w:shd w:val="clear" w:color="auto" w:fill="FFFFFF"/>
        </w:rPr>
        <w:t xml:space="preserve">По аналогии у государственных регистраторов число поданных заявлений должно соответствовать числу принятых решений о регистрации – в этом случае качество услуг при проведении учётно-регистрационных действий будет близко к идеалу. </w:t>
      </w:r>
    </w:p>
    <w:p w:rsidR="00A24337" w:rsidRPr="00A24337" w:rsidRDefault="00A24337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A24337" w:rsidRDefault="00DF227A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24337">
        <w:rPr>
          <w:sz w:val="28"/>
          <w:szCs w:val="28"/>
          <w:shd w:val="clear" w:color="auto" w:fill="FFFFFF"/>
        </w:rPr>
        <w:t xml:space="preserve">Однако ошибки при подаче документов на регистрацию случаются, что приводит к приостановлениям. </w:t>
      </w:r>
    </w:p>
    <w:p w:rsidR="0080444C" w:rsidRDefault="0080444C" w:rsidP="008044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53F2">
        <w:rPr>
          <w:sz w:val="28"/>
          <w:szCs w:val="28"/>
        </w:rPr>
        <w:t>Поэтому была разработана «дорожная карта», представляющая собой комплекс мероприятий по повышению эффективности оказания государственных услуг в отношении «бытовой недвижимости».</w:t>
      </w:r>
    </w:p>
    <w:p w:rsidR="0080444C" w:rsidRDefault="00DF227A" w:rsidP="008044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4337">
        <w:rPr>
          <w:sz w:val="28"/>
          <w:szCs w:val="28"/>
        </w:rPr>
        <w:t>К объектам «бытовой недвижимости» относятся многоквартирные дома (государственная регистрация прав не проводится) и расположенные в них помещения, жилые дома, садовые дома, сопутствующие объекты (индивидуальные гаражи, объекты вспомогательного использования, в том числе хозяйственные постройки, и т.п.) и земельные участки, предоставленные для их строительства.</w:t>
      </w:r>
    </w:p>
    <w:p w:rsidR="00A24337" w:rsidRPr="00A24337" w:rsidRDefault="00DF227A" w:rsidP="008044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24337">
        <w:rPr>
          <w:sz w:val="28"/>
          <w:szCs w:val="28"/>
          <w:shd w:val="clear" w:color="auto" w:fill="FFFFFF"/>
        </w:rPr>
        <w:t>Как можно снизить количество ошибок в документах заявителей и соответственно уменьшить число приостановлений.</w:t>
      </w:r>
    </w:p>
    <w:p w:rsidR="0080444C" w:rsidRDefault="00DF227A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24337">
        <w:rPr>
          <w:sz w:val="28"/>
          <w:szCs w:val="28"/>
          <w:shd w:val="clear" w:color="auto" w:fill="FFFFFF"/>
        </w:rPr>
        <w:t xml:space="preserve">Большое внимание уделяется работе с профессиональным сообществом — кадастровыми инженерами, застройщиками, нотариусами, МФЦ, иными участниками профессионального рынка недвижимости, а также представителями органов власти и органов местного самоуправления. </w:t>
      </w:r>
    </w:p>
    <w:p w:rsidR="0080444C" w:rsidRDefault="0080444C" w:rsidP="008044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DF227A" w:rsidRPr="00A24337">
        <w:rPr>
          <w:sz w:val="28"/>
          <w:szCs w:val="28"/>
          <w:shd w:val="clear" w:color="auto" w:fill="FFFFFF"/>
        </w:rPr>
        <w:t xml:space="preserve">правление </w:t>
      </w:r>
      <w:proofErr w:type="spellStart"/>
      <w:r w:rsidR="00DF227A" w:rsidRPr="00A24337">
        <w:rPr>
          <w:sz w:val="28"/>
          <w:szCs w:val="28"/>
          <w:shd w:val="clear" w:color="auto" w:fill="FFFFFF"/>
        </w:rPr>
        <w:t>Росреестра</w:t>
      </w:r>
      <w:proofErr w:type="spellEnd"/>
      <w:r w:rsidR="00DF227A" w:rsidRPr="00A24337">
        <w:rPr>
          <w:sz w:val="28"/>
          <w:szCs w:val="28"/>
          <w:shd w:val="clear" w:color="auto" w:fill="FFFFFF"/>
        </w:rPr>
        <w:t xml:space="preserve"> </w:t>
      </w:r>
      <w:r w:rsidR="00A24337" w:rsidRPr="00A24337">
        <w:rPr>
          <w:sz w:val="28"/>
          <w:szCs w:val="28"/>
          <w:shd w:val="clear" w:color="auto" w:fill="FFFFFF"/>
        </w:rPr>
        <w:t xml:space="preserve">по Ивановской области </w:t>
      </w:r>
      <w:r w:rsidR="00DF227A" w:rsidRPr="00A24337">
        <w:rPr>
          <w:sz w:val="28"/>
          <w:szCs w:val="28"/>
          <w:shd w:val="clear" w:color="auto" w:fill="FFFFFF"/>
        </w:rPr>
        <w:t>регулярно проводит семинары, рабочие встречи, на которых обсуждаются вопросы, возникающие при осуществлении учётно-регистрационной деятельности.</w:t>
      </w:r>
      <w:r>
        <w:rPr>
          <w:sz w:val="28"/>
          <w:szCs w:val="28"/>
          <w:shd w:val="clear" w:color="auto" w:fill="FFFFFF"/>
        </w:rPr>
        <w:t xml:space="preserve"> </w:t>
      </w:r>
      <w:r w:rsidR="00D453F2">
        <w:rPr>
          <w:sz w:val="28"/>
          <w:szCs w:val="28"/>
          <w:shd w:val="clear" w:color="auto" w:fill="FFFFFF"/>
        </w:rPr>
        <w:t>Спе</w:t>
      </w:r>
      <w:r w:rsidR="00DF227A" w:rsidRPr="00A24337">
        <w:rPr>
          <w:sz w:val="28"/>
          <w:szCs w:val="28"/>
          <w:shd w:val="clear" w:color="auto" w:fill="FFFFFF"/>
        </w:rPr>
        <w:t xml:space="preserve">циалисты Управления ежедневно </w:t>
      </w:r>
      <w:proofErr w:type="spellStart"/>
      <w:r w:rsidR="00DF227A" w:rsidRPr="00A24337">
        <w:rPr>
          <w:sz w:val="28"/>
          <w:szCs w:val="28"/>
          <w:shd w:val="clear" w:color="auto" w:fill="FFFFFF"/>
        </w:rPr>
        <w:t>мониторят</w:t>
      </w:r>
      <w:proofErr w:type="spellEnd"/>
      <w:r w:rsidR="00DF227A" w:rsidRPr="00A24337">
        <w:rPr>
          <w:sz w:val="28"/>
          <w:szCs w:val="28"/>
          <w:shd w:val="clear" w:color="auto" w:fill="FFFFFF"/>
        </w:rPr>
        <w:t xml:space="preserve"> все принимаемые решения о приостановлении на предмет их обоснованности. </w:t>
      </w:r>
      <w:r>
        <w:rPr>
          <w:sz w:val="28"/>
          <w:szCs w:val="28"/>
          <w:shd w:val="clear" w:color="auto" w:fill="FFFFFF"/>
        </w:rPr>
        <w:t>С</w:t>
      </w:r>
      <w:r w:rsidR="00DF227A" w:rsidRPr="00A24337">
        <w:rPr>
          <w:sz w:val="28"/>
          <w:szCs w:val="28"/>
          <w:shd w:val="clear" w:color="auto" w:fill="FFFFFF"/>
        </w:rPr>
        <w:t>оздан специальный совет по рассмотрению вопросов, возникающих в практике государственных регистраторов прав.</w:t>
      </w:r>
      <w:r>
        <w:rPr>
          <w:sz w:val="28"/>
          <w:szCs w:val="28"/>
          <w:shd w:val="clear" w:color="auto" w:fill="FFFFFF"/>
        </w:rPr>
        <w:t xml:space="preserve"> </w:t>
      </w:r>
      <w:r w:rsidR="00DF227A" w:rsidRPr="00A24337">
        <w:rPr>
          <w:sz w:val="28"/>
          <w:szCs w:val="28"/>
          <w:shd w:val="clear" w:color="auto" w:fill="FFFFFF"/>
        </w:rPr>
        <w:t xml:space="preserve">На постоянной основе </w:t>
      </w:r>
      <w:r w:rsidR="00D453F2">
        <w:rPr>
          <w:sz w:val="28"/>
          <w:szCs w:val="28"/>
          <w:shd w:val="clear" w:color="auto" w:fill="FFFFFF"/>
        </w:rPr>
        <w:t>Управление</w:t>
      </w:r>
      <w:r w:rsidR="00DF227A" w:rsidRPr="00A24337">
        <w:rPr>
          <w:sz w:val="28"/>
          <w:szCs w:val="28"/>
          <w:shd w:val="clear" w:color="auto" w:fill="FFFFFF"/>
        </w:rPr>
        <w:t xml:space="preserve"> организует «горячие телефонные линии», </w:t>
      </w:r>
      <w:r>
        <w:rPr>
          <w:sz w:val="28"/>
          <w:szCs w:val="28"/>
          <w:shd w:val="clear" w:color="auto" w:fill="FFFFFF"/>
        </w:rPr>
        <w:t>готовит</w:t>
      </w:r>
      <w:r w:rsidR="00D453F2">
        <w:rPr>
          <w:sz w:val="28"/>
          <w:szCs w:val="28"/>
          <w:shd w:val="clear" w:color="auto" w:fill="FFFFFF"/>
        </w:rPr>
        <w:t xml:space="preserve"> информационные письма</w:t>
      </w:r>
      <w:r w:rsidR="00DF227A" w:rsidRPr="00A24337">
        <w:rPr>
          <w:sz w:val="28"/>
          <w:szCs w:val="28"/>
          <w:shd w:val="clear" w:color="auto" w:fill="FFFFFF"/>
        </w:rPr>
        <w:t xml:space="preserve">. </w:t>
      </w:r>
    </w:p>
    <w:p w:rsidR="00DF227A" w:rsidRPr="00A24337" w:rsidRDefault="00DF227A" w:rsidP="00A24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r w:rsidRPr="00A24337">
        <w:rPr>
          <w:sz w:val="28"/>
          <w:szCs w:val="28"/>
          <w:shd w:val="clear" w:color="auto" w:fill="FFFFFF"/>
        </w:rPr>
        <w:t xml:space="preserve">Такие усилия регионального Управления </w:t>
      </w:r>
      <w:proofErr w:type="spellStart"/>
      <w:r w:rsidRPr="00A24337">
        <w:rPr>
          <w:sz w:val="28"/>
          <w:szCs w:val="28"/>
          <w:shd w:val="clear" w:color="auto" w:fill="FFFFFF"/>
        </w:rPr>
        <w:t>Росреестра</w:t>
      </w:r>
      <w:proofErr w:type="spellEnd"/>
      <w:r w:rsidRPr="00A24337">
        <w:rPr>
          <w:sz w:val="28"/>
          <w:szCs w:val="28"/>
          <w:shd w:val="clear" w:color="auto" w:fill="FFFFFF"/>
        </w:rPr>
        <w:t xml:space="preserve"> </w:t>
      </w:r>
      <w:r w:rsidR="00D453F2">
        <w:rPr>
          <w:sz w:val="28"/>
          <w:szCs w:val="28"/>
          <w:shd w:val="clear" w:color="auto" w:fill="FFFFFF"/>
        </w:rPr>
        <w:t>позволили</w:t>
      </w:r>
      <w:r w:rsidRPr="00A24337">
        <w:rPr>
          <w:rStyle w:val="a4"/>
          <w:i w:val="0"/>
          <w:sz w:val="28"/>
          <w:szCs w:val="28"/>
        </w:rPr>
        <w:t xml:space="preserve"> существенно снизить количество решений о приостановлении государственной регистрации</w:t>
      </w:r>
      <w:r w:rsidR="00D453F2">
        <w:rPr>
          <w:rStyle w:val="a4"/>
          <w:i w:val="0"/>
          <w:sz w:val="28"/>
          <w:szCs w:val="28"/>
        </w:rPr>
        <w:t xml:space="preserve"> и п</w:t>
      </w:r>
      <w:r w:rsidR="00A24337" w:rsidRPr="00A24337">
        <w:rPr>
          <w:rStyle w:val="a4"/>
          <w:i w:val="0"/>
          <w:sz w:val="28"/>
          <w:szCs w:val="28"/>
        </w:rPr>
        <w:t xml:space="preserve">о итогам 1 квартала </w:t>
      </w:r>
      <w:r w:rsidRPr="00A24337">
        <w:rPr>
          <w:rStyle w:val="a4"/>
          <w:i w:val="0"/>
          <w:sz w:val="28"/>
          <w:szCs w:val="28"/>
        </w:rPr>
        <w:t>202</w:t>
      </w:r>
      <w:r w:rsidR="00A24337" w:rsidRPr="00A24337">
        <w:rPr>
          <w:rStyle w:val="a4"/>
          <w:i w:val="0"/>
          <w:sz w:val="28"/>
          <w:szCs w:val="28"/>
        </w:rPr>
        <w:t>3</w:t>
      </w:r>
      <w:r w:rsidRPr="00A24337">
        <w:rPr>
          <w:rStyle w:val="a4"/>
          <w:i w:val="0"/>
          <w:sz w:val="28"/>
          <w:szCs w:val="28"/>
        </w:rPr>
        <w:t xml:space="preserve"> год</w:t>
      </w:r>
      <w:r w:rsidR="00A24337" w:rsidRPr="00A24337">
        <w:rPr>
          <w:rStyle w:val="a4"/>
          <w:i w:val="0"/>
          <w:sz w:val="28"/>
          <w:szCs w:val="28"/>
        </w:rPr>
        <w:t>а</w:t>
      </w:r>
      <w:r w:rsidRPr="00A24337">
        <w:rPr>
          <w:rStyle w:val="a4"/>
          <w:i w:val="0"/>
          <w:sz w:val="28"/>
          <w:szCs w:val="28"/>
        </w:rPr>
        <w:t xml:space="preserve"> в Управлении такой показатель составил менее 0,</w:t>
      </w:r>
      <w:r w:rsidR="00A24337" w:rsidRPr="00A24337">
        <w:rPr>
          <w:rStyle w:val="a4"/>
          <w:i w:val="0"/>
          <w:sz w:val="28"/>
          <w:szCs w:val="28"/>
        </w:rPr>
        <w:t>0</w:t>
      </w:r>
      <w:r w:rsidRPr="00A24337">
        <w:rPr>
          <w:rStyle w:val="a4"/>
          <w:i w:val="0"/>
          <w:sz w:val="28"/>
          <w:szCs w:val="28"/>
        </w:rPr>
        <w:t>5</w:t>
      </w:r>
      <w:r w:rsidR="005A61C0">
        <w:rPr>
          <w:rStyle w:val="a4"/>
          <w:i w:val="0"/>
          <w:sz w:val="28"/>
          <w:szCs w:val="28"/>
        </w:rPr>
        <w:t xml:space="preserve"> </w:t>
      </w:r>
      <w:r w:rsidRPr="00A24337">
        <w:rPr>
          <w:rStyle w:val="a4"/>
          <w:i w:val="0"/>
          <w:sz w:val="28"/>
          <w:szCs w:val="28"/>
        </w:rPr>
        <w:t>% от общего числа поступивших в орган регистрации прав заявлений.</w:t>
      </w:r>
    </w:p>
    <w:p w:rsidR="0080444C" w:rsidRDefault="0080444C" w:rsidP="00A2433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</w:p>
    <w:p w:rsidR="005A61C0" w:rsidRDefault="005A61C0" w:rsidP="00A2433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</w:p>
    <w:p w:rsidR="00DF227A" w:rsidRPr="0080444C" w:rsidRDefault="00DF227A" w:rsidP="00A2433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80444C">
        <w:rPr>
          <w:b/>
          <w:color w:val="000000"/>
          <w:sz w:val="22"/>
          <w:szCs w:val="22"/>
        </w:rPr>
        <w:t xml:space="preserve">Управление </w:t>
      </w:r>
      <w:proofErr w:type="spellStart"/>
      <w:r w:rsidRPr="0080444C">
        <w:rPr>
          <w:b/>
          <w:color w:val="000000"/>
          <w:sz w:val="22"/>
          <w:szCs w:val="22"/>
        </w:rPr>
        <w:t>Р</w:t>
      </w:r>
      <w:r w:rsidR="005A61C0">
        <w:rPr>
          <w:b/>
          <w:color w:val="000000"/>
          <w:sz w:val="22"/>
          <w:szCs w:val="22"/>
        </w:rPr>
        <w:t>осреестра</w:t>
      </w:r>
      <w:proofErr w:type="spellEnd"/>
      <w:r w:rsidR="005A61C0">
        <w:rPr>
          <w:b/>
          <w:color w:val="000000"/>
          <w:sz w:val="22"/>
          <w:szCs w:val="22"/>
        </w:rPr>
        <w:t xml:space="preserve"> по Ивановской области</w:t>
      </w:r>
    </w:p>
    <w:sectPr w:rsidR="00DF227A" w:rsidRPr="0080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5"/>
    <w:rsid w:val="005A61C0"/>
    <w:rsid w:val="006E6315"/>
    <w:rsid w:val="006F0263"/>
    <w:rsid w:val="0080444C"/>
    <w:rsid w:val="00A24337"/>
    <w:rsid w:val="00C345D1"/>
    <w:rsid w:val="00D453F2"/>
    <w:rsid w:val="00D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2BA7"/>
  <w15:chartTrackingRefBased/>
  <w15:docId w15:val="{6C65E7E6-AB61-4B1C-8855-BA7C1AB0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2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5</cp:revision>
  <dcterms:created xsi:type="dcterms:W3CDTF">2023-06-14T08:02:00Z</dcterms:created>
  <dcterms:modified xsi:type="dcterms:W3CDTF">2023-06-14T11:31:00Z</dcterms:modified>
</cp:coreProperties>
</file>