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246" w:rsidRDefault="006E2246" w:rsidP="006E2246">
      <w:pPr>
        <w:pStyle w:val="a3"/>
        <w:spacing w:before="0" w:beforeAutospacing="0" w:after="0" w:afterAutospacing="0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Росреестр информирует</w:t>
      </w:r>
    </w:p>
    <w:p w:rsidR="006E2246" w:rsidRDefault="006E2246" w:rsidP="006E2246">
      <w:pPr>
        <w:pStyle w:val="a3"/>
        <w:spacing w:before="0" w:beforeAutospacing="0" w:after="0" w:afterAutospacing="0"/>
        <w:ind w:firstLine="708"/>
        <w:jc w:val="center"/>
        <w:rPr>
          <w:sz w:val="28"/>
          <w:szCs w:val="28"/>
        </w:rPr>
      </w:pPr>
    </w:p>
    <w:p w:rsidR="006E2246" w:rsidRDefault="006E2246" w:rsidP="006E2246">
      <w:pPr>
        <w:pStyle w:val="a3"/>
        <w:spacing w:before="0" w:beforeAutospacing="0" w:after="0" w:afterAutospacing="0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Внесены территориальные границы</w:t>
      </w:r>
    </w:p>
    <w:p w:rsidR="006E2246" w:rsidRDefault="006E2246" w:rsidP="00AC338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985E16" w:rsidRDefault="006817E6" w:rsidP="006817E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9C3876">
        <w:rPr>
          <w:sz w:val="28"/>
          <w:szCs w:val="28"/>
        </w:rPr>
        <w:t xml:space="preserve"> Единый государственный реестр недвижимости (далее – ЕГРН) внесены границы Комсомольского, Лежневского, Приволжского, Тейковского и Фурмановского</w:t>
      </w:r>
      <w:r w:rsidR="00985E16" w:rsidRPr="003E63D4">
        <w:rPr>
          <w:sz w:val="28"/>
          <w:szCs w:val="28"/>
        </w:rPr>
        <w:t xml:space="preserve"> муниципальных районов.</w:t>
      </w:r>
    </w:p>
    <w:p w:rsidR="00AC3385" w:rsidRPr="003E63D4" w:rsidRDefault="00AC3385" w:rsidP="006817E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985E16" w:rsidRDefault="00985E16" w:rsidP="006817E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E63D4">
        <w:rPr>
          <w:sz w:val="28"/>
          <w:szCs w:val="28"/>
        </w:rPr>
        <w:t xml:space="preserve">Этому событию предшествовала длительная и кропотливая совместная работа Управления Росреестра по Ивановской области, филиала ППК «Роскадастр» по Ивановской области, Департамента строительства и архитектуры Ивановской области, Департамента по управлению имуществом Ивановской области и </w:t>
      </w:r>
      <w:r w:rsidR="006817E6">
        <w:rPr>
          <w:sz w:val="28"/>
          <w:szCs w:val="28"/>
        </w:rPr>
        <w:t>органов местного самоуправления региона.</w:t>
      </w:r>
    </w:p>
    <w:p w:rsidR="00AC3385" w:rsidRPr="000F0DC2" w:rsidRDefault="00AC3385" w:rsidP="006817E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6817E6" w:rsidRDefault="00985E16" w:rsidP="006817E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E63D4">
        <w:rPr>
          <w:sz w:val="28"/>
          <w:szCs w:val="28"/>
        </w:rPr>
        <w:t xml:space="preserve">Наличие в ЕГРН актуальных сведений о границах муниципальных образований позволяет обеспечить соблюдение требований законодательства при проведении кадастрового учета, что повышает защищенность имущественных прав граждан. </w:t>
      </w:r>
      <w:r w:rsidR="006817E6">
        <w:rPr>
          <w:sz w:val="28"/>
          <w:szCs w:val="28"/>
        </w:rPr>
        <w:t>А</w:t>
      </w:r>
      <w:r w:rsidRPr="003E63D4">
        <w:rPr>
          <w:sz w:val="28"/>
          <w:szCs w:val="28"/>
        </w:rPr>
        <w:t xml:space="preserve">ктуальная информация о границах дает возможность эффективнее управлять земельными ресурсами муниципальных районов. </w:t>
      </w:r>
    </w:p>
    <w:p w:rsidR="00AC3385" w:rsidRDefault="00AC3385" w:rsidP="006817E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985E16" w:rsidRDefault="006E2246" w:rsidP="006817E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985E16" w:rsidRPr="003E63D4">
        <w:rPr>
          <w:sz w:val="28"/>
          <w:szCs w:val="28"/>
        </w:rPr>
        <w:t xml:space="preserve">Внесение в ЕГРН сведений о границах между муниципальными образованиями также является одним из показателей </w:t>
      </w:r>
      <w:r w:rsidR="009C3876" w:rsidRPr="003E63D4">
        <w:rPr>
          <w:sz w:val="28"/>
          <w:szCs w:val="28"/>
        </w:rPr>
        <w:t>успешного исполнения</w:t>
      </w:r>
      <w:r w:rsidR="00985E16" w:rsidRPr="003E63D4">
        <w:rPr>
          <w:sz w:val="28"/>
          <w:szCs w:val="28"/>
        </w:rPr>
        <w:t xml:space="preserve"> перечня поручений Президента Российской Федерации от </w:t>
      </w:r>
      <w:r w:rsidR="009C3876" w:rsidRPr="003E63D4">
        <w:rPr>
          <w:sz w:val="28"/>
          <w:szCs w:val="28"/>
        </w:rPr>
        <w:t>11.08.2022 №</w:t>
      </w:r>
      <w:r>
        <w:rPr>
          <w:sz w:val="28"/>
          <w:szCs w:val="28"/>
        </w:rPr>
        <w:t xml:space="preserve"> ПР-1424», - </w:t>
      </w:r>
      <w:r w:rsidR="00F93BCD">
        <w:rPr>
          <w:sz w:val="28"/>
          <w:szCs w:val="28"/>
        </w:rPr>
        <w:t>сообщила р</w:t>
      </w:r>
      <w:r w:rsidR="00E22356">
        <w:rPr>
          <w:sz w:val="28"/>
          <w:szCs w:val="28"/>
        </w:rPr>
        <w:t>уководитель Управления Росреестра по Ивановской области Наталья Ведерникова.</w:t>
      </w:r>
      <w:bookmarkStart w:id="0" w:name="_GoBack"/>
      <w:bookmarkEnd w:id="0"/>
    </w:p>
    <w:p w:rsidR="00AC3385" w:rsidRDefault="00AC3385" w:rsidP="006817E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194332" w:rsidRDefault="00194332"/>
    <w:sectPr w:rsidR="001943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8EF"/>
    <w:rsid w:val="000D58EF"/>
    <w:rsid w:val="00194332"/>
    <w:rsid w:val="006817E6"/>
    <w:rsid w:val="006E2246"/>
    <w:rsid w:val="00985E16"/>
    <w:rsid w:val="009C3876"/>
    <w:rsid w:val="00AC3385"/>
    <w:rsid w:val="00AF7AD6"/>
    <w:rsid w:val="00E22356"/>
    <w:rsid w:val="00F93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FF3D8"/>
  <w15:chartTrackingRefBased/>
  <w15:docId w15:val="{CC7FC485-7929-438B-9B12-BCCBDE8E7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E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85E16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AC33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Заботлина Валентина Григорьевна</dc:creator>
  <cp:keywords/>
  <dc:description/>
  <cp:lastModifiedBy>Дунская Екатерина Евгеньевна</cp:lastModifiedBy>
  <cp:revision>5</cp:revision>
  <dcterms:created xsi:type="dcterms:W3CDTF">2024-09-17T10:08:00Z</dcterms:created>
  <dcterms:modified xsi:type="dcterms:W3CDTF">2024-09-25T13:29:00Z</dcterms:modified>
</cp:coreProperties>
</file>