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1064F4" w:rsidRPr="00E4717C" w:rsidRDefault="001064F4" w:rsidP="00865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1064F4" w:rsidRPr="00E4717C" w:rsidRDefault="001064F4" w:rsidP="00865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ЛУХСКИЙ МУНИЦИПАЛЬНЫЙ РАЙОН</w:t>
      </w:r>
    </w:p>
    <w:p w:rsidR="001064F4" w:rsidRPr="00E4717C" w:rsidRDefault="001064F4" w:rsidP="0086563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АДМИНИСТРАЦИЯ  БЛАГОВЕЩЕНСКОГО  СЕЛЬСКОГО ПОСЕЛЕНИЯ</w:t>
      </w:r>
    </w:p>
    <w:p w:rsidR="001064F4" w:rsidRPr="00E4717C" w:rsidRDefault="001064F4" w:rsidP="0086563C">
      <w:pPr>
        <w:pStyle w:val="1"/>
        <w:rPr>
          <w:rFonts w:ascii="Times New Roman" w:hAnsi="Times New Roman" w:cs="Times New Roman"/>
        </w:rPr>
      </w:pP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</w:p>
    <w:p w:rsidR="001064F4" w:rsidRPr="00E4717C" w:rsidRDefault="001064F4" w:rsidP="008656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4717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7B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7B7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4717C">
        <w:rPr>
          <w:rFonts w:ascii="Times New Roman" w:hAnsi="Times New Roman" w:cs="Times New Roman"/>
          <w:sz w:val="28"/>
          <w:szCs w:val="28"/>
        </w:rPr>
        <w:t>202</w:t>
      </w:r>
      <w:r w:rsidR="00D75836">
        <w:rPr>
          <w:rFonts w:ascii="Times New Roman" w:hAnsi="Times New Roman" w:cs="Times New Roman"/>
          <w:sz w:val="28"/>
          <w:szCs w:val="28"/>
        </w:rPr>
        <w:t>4</w:t>
      </w:r>
      <w:r w:rsidRPr="00E4717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717C">
        <w:rPr>
          <w:rFonts w:ascii="Times New Roman" w:hAnsi="Times New Roman" w:cs="Times New Roman"/>
          <w:sz w:val="28"/>
          <w:szCs w:val="28"/>
        </w:rPr>
        <w:t xml:space="preserve">  №</w:t>
      </w:r>
      <w:r w:rsidR="00BF77B7">
        <w:rPr>
          <w:rFonts w:ascii="Times New Roman" w:hAnsi="Times New Roman" w:cs="Times New Roman"/>
          <w:sz w:val="28"/>
          <w:szCs w:val="28"/>
        </w:rPr>
        <w:t>55</w:t>
      </w:r>
      <w:r w:rsidRPr="00E4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4F4" w:rsidRDefault="001064F4" w:rsidP="006C63B6">
      <w:pPr>
        <w:shd w:val="clear" w:color="auto" w:fill="FFFFFF"/>
        <w:tabs>
          <w:tab w:val="left" w:pos="7925"/>
        </w:tabs>
        <w:spacing w:before="264"/>
        <w:ind w:left="1210"/>
        <w:rPr>
          <w:rFonts w:ascii="Times New Roman" w:hAnsi="Times New Roman" w:cs="Times New Roman"/>
          <w:color w:val="000000"/>
          <w:spacing w:val="-7"/>
        </w:rPr>
      </w:pPr>
    </w:p>
    <w:p w:rsidR="001064F4" w:rsidRDefault="001064F4" w:rsidP="006C63B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041609">
        <w:rPr>
          <w:rFonts w:ascii="Times New Roman" w:hAnsi="Times New Roman" w:cs="Times New Roman"/>
          <w:color w:val="000000"/>
          <w:sz w:val="28"/>
          <w:szCs w:val="28"/>
        </w:rPr>
        <w:t>утверждении отчета о результатах оценки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Благовещенского сельского поселения</w:t>
      </w:r>
      <w:r w:rsidR="00041609">
        <w:rPr>
          <w:rFonts w:ascii="Times New Roman" w:hAnsi="Times New Roman" w:cs="Times New Roman"/>
          <w:color w:val="000000"/>
          <w:sz w:val="28"/>
          <w:szCs w:val="28"/>
        </w:rPr>
        <w:t xml:space="preserve"> за 202</w:t>
      </w:r>
      <w:r w:rsidR="00D758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160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064F4" w:rsidRDefault="001064F4" w:rsidP="006C63B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64F4" w:rsidRPr="001E3743" w:rsidRDefault="001064F4" w:rsidP="006C63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5387" w:rsidRPr="00634842" w:rsidRDefault="00634842" w:rsidP="00634842">
      <w:pPr>
        <w:tabs>
          <w:tab w:val="left" w:pos="-42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B55" w:rsidRPr="006348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руководствуясь Налоговым кодексом Российской Федерации, постановлением администрации </w:t>
      </w:r>
      <w:r w:rsidR="001064F4" w:rsidRPr="00634842">
        <w:rPr>
          <w:rFonts w:ascii="Times New Roman" w:hAnsi="Times New Roman" w:cs="Times New Roman"/>
          <w:sz w:val="28"/>
          <w:szCs w:val="28"/>
        </w:rPr>
        <w:t xml:space="preserve">Благовещенского сельского поселения </w:t>
      </w:r>
      <w:r w:rsidR="00D87B55" w:rsidRPr="00634842">
        <w:rPr>
          <w:rFonts w:ascii="Times New Roman" w:hAnsi="Times New Roman" w:cs="Times New Roman"/>
          <w:sz w:val="28"/>
          <w:szCs w:val="28"/>
        </w:rPr>
        <w:t>от 22.04.2020 г. №2</w:t>
      </w:r>
      <w:r w:rsidRPr="00634842">
        <w:rPr>
          <w:rFonts w:ascii="Times New Roman" w:hAnsi="Times New Roman" w:cs="Times New Roman"/>
          <w:sz w:val="28"/>
          <w:szCs w:val="28"/>
        </w:rPr>
        <w:t>7</w:t>
      </w:r>
      <w:r w:rsidR="00D87B55" w:rsidRPr="00634842">
        <w:rPr>
          <w:rFonts w:ascii="Times New Roman" w:hAnsi="Times New Roman" w:cs="Times New Roman"/>
          <w:sz w:val="28"/>
          <w:szCs w:val="28"/>
        </w:rPr>
        <w:t xml:space="preserve"> «</w:t>
      </w:r>
      <w:r w:rsidRPr="00634842">
        <w:rPr>
          <w:rFonts w:ascii="Times New Roman" w:hAnsi="Times New Roman" w:cs="Times New Roman"/>
          <w:bCs/>
          <w:sz w:val="28"/>
          <w:szCs w:val="28"/>
        </w:rPr>
        <w:t>Об утверждении Порядка оценки эффективности налоговых расходов Благовещенского сельского поселения</w:t>
      </w:r>
      <w:r w:rsidR="00BE5387" w:rsidRPr="00634842">
        <w:rPr>
          <w:rFonts w:ascii="Times New Roman" w:hAnsi="Times New Roman" w:cs="Times New Roman"/>
          <w:sz w:val="28"/>
          <w:szCs w:val="28"/>
        </w:rPr>
        <w:t>», администрация Благовещенского сельского поселения:</w:t>
      </w:r>
    </w:p>
    <w:p w:rsidR="001064F4" w:rsidRDefault="001064F4" w:rsidP="006C63B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1064F4" w:rsidRDefault="001064F4" w:rsidP="006C63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5387" w:rsidRPr="00BE5387" w:rsidRDefault="00BE5387" w:rsidP="00BE5387">
      <w:pPr>
        <w:widowControl/>
        <w:numPr>
          <w:ilvl w:val="0"/>
          <w:numId w:val="10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</w:t>
      </w:r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hyperlink r:id="rId7" w:history="1"/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оценки эффективности налоговых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Благовещен</w:t>
      </w:r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202</w:t>
      </w:r>
      <w:r w:rsidR="00D7583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</w:t>
      </w:r>
      <w:r w:rsidRPr="00BE5387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79003E" w:rsidRDefault="0079003E" w:rsidP="007900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79003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сайте </w:t>
      </w:r>
      <w:r>
        <w:rPr>
          <w:rFonts w:ascii="Times New Roman" w:hAnsi="Times New Roman" w:cs="Times New Roman"/>
          <w:sz w:val="28"/>
          <w:szCs w:val="28"/>
        </w:rPr>
        <w:t>администрации Благовещен</w:t>
      </w:r>
      <w:r w:rsidR="007F04E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03E" w:rsidRDefault="0079003E" w:rsidP="007900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0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0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064F4" w:rsidRPr="0079003E" w:rsidRDefault="0079003E" w:rsidP="0079003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79003E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7900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4F4" w:rsidRPr="0079003E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Pr="00701718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Pr="00701718" w:rsidRDefault="001064F4" w:rsidP="000A3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F4" w:rsidRDefault="001064F4" w:rsidP="008656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17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1064F4" w:rsidRPr="00701718" w:rsidRDefault="001064F4" w:rsidP="0086563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Куликова Г.А. </w:t>
      </w:r>
    </w:p>
    <w:p w:rsidR="001064F4" w:rsidRPr="00701718" w:rsidRDefault="001064F4" w:rsidP="000A33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tbl>
      <w:tblPr>
        <w:tblW w:w="0" w:type="auto"/>
        <w:tblInd w:w="-106" w:type="dxa"/>
        <w:tblLook w:val="00A0"/>
      </w:tblPr>
      <w:tblGrid>
        <w:gridCol w:w="3095"/>
        <w:gridCol w:w="1833"/>
        <w:gridCol w:w="5103"/>
      </w:tblGrid>
      <w:tr w:rsidR="001064F4" w:rsidRPr="003E5CD5">
        <w:tc>
          <w:tcPr>
            <w:tcW w:w="3095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  <w:lang w:eastAsia="en-US"/>
              </w:rPr>
              <w:lastRenderedPageBreak/>
              <w:br w:type="page"/>
            </w:r>
          </w:p>
        </w:tc>
        <w:tc>
          <w:tcPr>
            <w:tcW w:w="1833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1064F4" w:rsidRPr="003E5CD5">
        <w:tc>
          <w:tcPr>
            <w:tcW w:w="3095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33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</w:tcPr>
          <w:p w:rsidR="001064F4" w:rsidRPr="003E5CD5" w:rsidRDefault="001064F4" w:rsidP="007C762F">
            <w:pPr>
              <w:tabs>
                <w:tab w:val="left" w:pos="-426"/>
              </w:tabs>
              <w:ind w:firstLine="34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4F4" w:rsidRDefault="001064F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  <w:p w:rsidR="001064F4" w:rsidRPr="003E5CD5" w:rsidRDefault="001064F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9155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4160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55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1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5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9155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8B6203" w:rsidRDefault="00041609" w:rsidP="008B620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41609" w:rsidRPr="006C529F" w:rsidRDefault="00041609" w:rsidP="008B620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8B6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29F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Благовещенского сельского поселения</w:t>
      </w:r>
      <w:r w:rsidR="008B6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29F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5836">
        <w:rPr>
          <w:rFonts w:ascii="Times New Roman" w:hAnsi="Times New Roman" w:cs="Times New Roman"/>
          <w:b/>
          <w:sz w:val="28"/>
          <w:szCs w:val="28"/>
        </w:rPr>
        <w:t>3</w:t>
      </w:r>
      <w:r w:rsidRPr="006C5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1609" w:rsidRDefault="009155CD" w:rsidP="00041609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416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41609">
        <w:rPr>
          <w:rFonts w:ascii="Times New Roman" w:hAnsi="Times New Roman" w:cs="Times New Roman"/>
          <w:sz w:val="28"/>
          <w:szCs w:val="28"/>
        </w:rPr>
        <w:t>.202</w:t>
      </w:r>
      <w:r w:rsidR="00D75836">
        <w:rPr>
          <w:rFonts w:ascii="Times New Roman" w:hAnsi="Times New Roman" w:cs="Times New Roman"/>
          <w:sz w:val="28"/>
          <w:szCs w:val="28"/>
        </w:rPr>
        <w:t>4</w:t>
      </w:r>
      <w:r w:rsidR="002B30B4">
        <w:rPr>
          <w:rFonts w:ascii="Times New Roman" w:hAnsi="Times New Roman" w:cs="Times New Roman"/>
          <w:sz w:val="28"/>
          <w:szCs w:val="28"/>
        </w:rPr>
        <w:t xml:space="preserve"> </w:t>
      </w:r>
      <w:r w:rsidR="000416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</w:t>
      </w:r>
      <w:r w:rsidRPr="00A73BDE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за 202</w:t>
      </w:r>
      <w:r w:rsidR="00D75836">
        <w:rPr>
          <w:rFonts w:ascii="Times New Roman" w:hAnsi="Times New Roman" w:cs="Times New Roman"/>
          <w:sz w:val="24"/>
          <w:szCs w:val="24"/>
        </w:rPr>
        <w:t>3</w:t>
      </w:r>
      <w:r w:rsidRPr="00A73BDE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Благовещенского сельского поселения от 22.04.2020 №27 «</w:t>
      </w:r>
      <w:r w:rsidRPr="00A73BD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оценки эффективности налоговых расходов Благовещенского сельского поселения» </w:t>
      </w:r>
      <w:r w:rsidRPr="00A73BDE">
        <w:rPr>
          <w:rFonts w:ascii="Times New Roman" w:hAnsi="Times New Roman" w:cs="Times New Roman"/>
          <w:sz w:val="24"/>
          <w:szCs w:val="24"/>
        </w:rPr>
        <w:t>(далее – Порядок).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Для проведения оценки эффективности налоговых расходов Благовещенского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</w:t>
      </w:r>
      <w:r w:rsidR="001E5E86">
        <w:rPr>
          <w:rFonts w:ascii="Times New Roman" w:hAnsi="Times New Roman" w:cs="Times New Roman"/>
          <w:sz w:val="24"/>
          <w:szCs w:val="24"/>
        </w:rPr>
        <w:t>У</w:t>
      </w:r>
      <w:r w:rsidRPr="00A73BDE">
        <w:rPr>
          <w:rFonts w:ascii="Times New Roman" w:hAnsi="Times New Roman" w:cs="Times New Roman"/>
          <w:sz w:val="24"/>
          <w:szCs w:val="24"/>
        </w:rPr>
        <w:t>ФНС России  по Ивановской области.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В соответствии с Порядком формирования перечня  налоговых расходов Благовещенского сельского поселения, действовавших в 202</w:t>
      </w:r>
      <w:r w:rsidR="00D75836">
        <w:rPr>
          <w:rFonts w:ascii="Times New Roman" w:hAnsi="Times New Roman" w:cs="Times New Roman"/>
          <w:sz w:val="24"/>
          <w:szCs w:val="24"/>
        </w:rPr>
        <w:t>3</w:t>
      </w:r>
      <w:r w:rsidRPr="00A73BD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В зависимости от целевой категории определены основные виды налоговых расходов на территории Благовещенского сельского поселения: социальные и технические.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В ходе проведения оценки эффективности налоговых расходов осуществлялась оценка целесообразности 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   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Благовещенского сельского поселения на очередной финансовый год и плановый период:</w:t>
      </w:r>
    </w:p>
    <w:p w:rsidR="00041609" w:rsidRPr="00D74FCA" w:rsidRDefault="00041609" w:rsidP="0004160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32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6075"/>
        <w:gridCol w:w="142"/>
        <w:gridCol w:w="141"/>
        <w:gridCol w:w="3402"/>
      </w:tblGrid>
      <w:tr w:rsidR="00041609" w:rsidRPr="00D74FCA" w:rsidTr="00F3471B">
        <w:tc>
          <w:tcPr>
            <w:tcW w:w="6643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685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041609" w:rsidRPr="00D74FCA" w:rsidTr="00F3471B">
        <w:tc>
          <w:tcPr>
            <w:tcW w:w="10328" w:type="dxa"/>
            <w:gridSpan w:val="5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налоговых расходов местного бюджета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543" w:type="dxa"/>
            <w:gridSpan w:val="2"/>
          </w:tcPr>
          <w:p w:rsidR="00BA6A95" w:rsidRDefault="00041609" w:rsidP="00BA6A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Решение Совета Благовещенского сельского поселения от 28.11.201</w:t>
            </w:r>
            <w:r w:rsidR="0008120F" w:rsidRPr="00081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 №33 «Об установлении ставок земельного налога на территории Благовещенского сельского поселения» (в редакции Решени</w:t>
            </w:r>
            <w:r w:rsidR="002B30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="00364D7E">
              <w:rPr>
                <w:rFonts w:ascii="Times New Roman" w:hAnsi="Times New Roman" w:cs="Times New Roman"/>
                <w:sz w:val="28"/>
                <w:szCs w:val="28"/>
              </w:rPr>
              <w:t xml:space="preserve">№12 от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22.04.19</w:t>
            </w:r>
            <w:r w:rsidR="00BA6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64D7E">
              <w:rPr>
                <w:rFonts w:ascii="Times New Roman" w:hAnsi="Times New Roman" w:cs="Times New Roman"/>
                <w:sz w:val="28"/>
                <w:szCs w:val="28"/>
              </w:rPr>
              <w:t xml:space="preserve">№4 от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04.03.2020</w:t>
            </w:r>
            <w:r w:rsidR="00BA6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609" w:rsidRPr="00D74FCA" w:rsidRDefault="00364D7E" w:rsidP="00BA6A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№02 от </w:t>
            </w:r>
            <w:r w:rsidR="00BA6A95">
              <w:rPr>
                <w:rFonts w:ascii="Times New Roman" w:hAnsi="Times New Roman" w:cs="Times New Roman"/>
                <w:sz w:val="28"/>
                <w:szCs w:val="28"/>
              </w:rPr>
              <w:t>16.02.22</w:t>
            </w:r>
            <w:r w:rsidR="00041609"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муниципального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543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в налоговые органы документов, подтверждающих право на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налоговые льготы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543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1. Учреждения культуры, искусства, кинематографии, образования, здравоохранения, социального обслуживания, органы местного самоуправления;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2. Участники  и инвалиды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войны; 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инвалиды 1 и 2 групп;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граждане, подвергшиеся воздействию радиации в следствии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организации, учреждения и физические лица, которым предоставлены земли, отведенные под кладбища и места погребения;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организации, учреждения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физические лица, которым предоставлены земли для организации свалок бытовых отходов и прочих отходов и мусора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543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543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Неограничен  (до даты прекращения действия льготы)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543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Не установлены </w:t>
            </w:r>
          </w:p>
        </w:tc>
      </w:tr>
      <w:tr w:rsidR="00041609" w:rsidRPr="00D74FCA" w:rsidTr="00F3471B">
        <w:tc>
          <w:tcPr>
            <w:tcW w:w="10328" w:type="dxa"/>
            <w:gridSpan w:val="5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налоговых расходов муниципального образования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земельного налога 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обеспечении социальной поддержки слабозащищенным слоям населения 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налогообложения 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Полное освобождение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поддержки населения 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F3471B">
        <w:tc>
          <w:tcPr>
            <w:tcW w:w="10328" w:type="dxa"/>
            <w:gridSpan w:val="5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402" w:type="dxa"/>
          </w:tcPr>
          <w:p w:rsidR="00476BA7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019 г.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20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75836">
              <w:rPr>
                <w:rFonts w:ascii="Times New Roman" w:hAnsi="Times New Roman" w:cs="Times New Roman"/>
                <w:sz w:val="24"/>
                <w:szCs w:val="24"/>
              </w:rPr>
              <w:t xml:space="preserve">      2022</w:t>
            </w:r>
          </w:p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61781">
              <w:rPr>
                <w:rFonts w:ascii="Times New Roman" w:hAnsi="Times New Roman" w:cs="Times New Roman"/>
                <w:sz w:val="24"/>
                <w:szCs w:val="24"/>
              </w:rPr>
              <w:t>1) 111</w:t>
            </w:r>
            <w:r w:rsidR="00D75836">
              <w:rPr>
                <w:rFonts w:ascii="Times New Roman" w:hAnsi="Times New Roman" w:cs="Times New Roman"/>
                <w:sz w:val="24"/>
                <w:szCs w:val="24"/>
              </w:rPr>
              <w:t xml:space="preserve">  1)111</w:t>
            </w:r>
          </w:p>
          <w:p w:rsidR="00041609" w:rsidRPr="00D74FCA" w:rsidRDefault="00010F18" w:rsidP="00DF24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   </w:t>
            </w:r>
            <w:r w:rsidR="00041609" w:rsidRPr="002D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1609" w:rsidRPr="002D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61781">
              <w:rPr>
                <w:rFonts w:ascii="Times New Roman" w:hAnsi="Times New Roman" w:cs="Times New Roman"/>
                <w:sz w:val="24"/>
                <w:szCs w:val="24"/>
              </w:rPr>
              <w:t>2) 1</w:t>
            </w:r>
            <w:r w:rsidR="00F3471B">
              <w:rPr>
                <w:rFonts w:ascii="Times New Roman" w:hAnsi="Times New Roman" w:cs="Times New Roman"/>
                <w:sz w:val="24"/>
                <w:szCs w:val="24"/>
              </w:rPr>
              <w:t xml:space="preserve">     2)1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402" w:type="dxa"/>
          </w:tcPr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  <w:r w:rsidR="0016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2020;</w:t>
            </w:r>
            <w:r w:rsidR="00161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 xml:space="preserve">2021;  </w:t>
            </w:r>
            <w:r w:rsidR="00F347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103;1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3471B">
              <w:rPr>
                <w:rFonts w:ascii="Times New Roman" w:hAnsi="Times New Roman" w:cs="Times New Roman"/>
                <w:sz w:val="24"/>
                <w:szCs w:val="24"/>
              </w:rPr>
              <w:t>1)111</w:t>
            </w:r>
          </w:p>
          <w:p w:rsidR="00041609" w:rsidRPr="00D74FCA" w:rsidRDefault="00041609" w:rsidP="00DF24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6     2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D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D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471B">
              <w:rPr>
                <w:rFonts w:ascii="Times New Roman" w:hAnsi="Times New Roman" w:cs="Times New Roman"/>
                <w:sz w:val="24"/>
                <w:szCs w:val="24"/>
              </w:rPr>
              <w:t xml:space="preserve"> 2)1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63D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041609" w:rsidRPr="00010F18" w:rsidRDefault="00010F18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041609" w:rsidRPr="00010F18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 w:rsidR="00F3471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041609" w:rsidRPr="00010F18" w:rsidRDefault="00041609" w:rsidP="00010F18">
            <w:pPr>
              <w:pStyle w:val="a9"/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1)2</w:t>
            </w:r>
            <w:r w:rsidR="00F3471B">
              <w:rPr>
                <w:rFonts w:ascii="Times New Roman" w:hAnsi="Times New Roman" w:cs="Times New Roman"/>
                <w:sz w:val="24"/>
                <w:szCs w:val="24"/>
              </w:rPr>
              <w:t xml:space="preserve">      1)2</w:t>
            </w:r>
          </w:p>
          <w:p w:rsidR="00041609" w:rsidRPr="00D74FCA" w:rsidRDefault="00010F18" w:rsidP="00DF24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      </w:t>
            </w:r>
            <w:r w:rsidR="00041609" w:rsidRPr="000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1609" w:rsidRPr="00010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 xml:space="preserve"> 2)7 </w:t>
            </w:r>
            <w:r w:rsidR="00F3471B">
              <w:rPr>
                <w:rFonts w:ascii="Times New Roman" w:hAnsi="Times New Roman" w:cs="Times New Roman"/>
                <w:sz w:val="24"/>
                <w:szCs w:val="24"/>
              </w:rPr>
              <w:t xml:space="preserve">     2)7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0F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муниципального образования (тыс. рублей)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Эффективен </w:t>
            </w:r>
          </w:p>
        </w:tc>
      </w:tr>
      <w:tr w:rsidR="00041609" w:rsidRPr="00D74FCA" w:rsidTr="00F3471B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402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Стимулирующие налоговые расходы не предоставлялись</w:t>
            </w:r>
          </w:p>
        </w:tc>
      </w:tr>
    </w:tbl>
    <w:p w:rsidR="00A73BDE" w:rsidRDefault="00D107BC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1609" w:rsidRPr="00A73BDE" w:rsidRDefault="00A73BDE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1609" w:rsidRPr="00A73BDE">
        <w:rPr>
          <w:rFonts w:ascii="Times New Roman" w:hAnsi="Times New Roman" w:cs="Times New Roman"/>
          <w:sz w:val="24"/>
          <w:szCs w:val="24"/>
        </w:rPr>
        <w:t>Предоставленная налоговая льгота по земельному налогу относится к социальным налоговым расходам.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Целью налогового расхода является социальная поддержка населения.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Предоставление данного вида льгот носит заявительный характер.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>Критерием результативности налогового расхода, в соответствии с целями социально-экономической политики Благовещенского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Благовещенского сельского поселения, их эффективность определяется социальной значимостью.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D1B" w:rsidRPr="00A73BDE">
        <w:rPr>
          <w:rFonts w:ascii="Times New Roman" w:hAnsi="Times New Roman" w:cs="Times New Roman"/>
          <w:sz w:val="24"/>
          <w:szCs w:val="24"/>
        </w:rPr>
        <w:t xml:space="preserve">  </w:t>
      </w:r>
      <w:r w:rsidRPr="00A73BDE">
        <w:rPr>
          <w:rFonts w:ascii="Times New Roman" w:hAnsi="Times New Roman" w:cs="Times New Roman"/>
          <w:sz w:val="24"/>
          <w:szCs w:val="24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041609" w:rsidRPr="00A73BDE" w:rsidRDefault="00D107BC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1609" w:rsidRPr="00A73BDE">
        <w:rPr>
          <w:rFonts w:ascii="Times New Roman" w:hAnsi="Times New Roman" w:cs="Times New Roman"/>
          <w:sz w:val="24"/>
          <w:szCs w:val="24"/>
        </w:rPr>
        <w:t>Оценку эффективности финансовых и социальных налоговых расходов признать эффективной.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041609" w:rsidRPr="00D74FCA" w:rsidSect="00A74CA8">
      <w:pgSz w:w="11904" w:h="16836" w:code="9"/>
      <w:pgMar w:top="426" w:right="567" w:bottom="28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A7" w:rsidRDefault="001101A7" w:rsidP="007E1E66">
      <w:r>
        <w:separator/>
      </w:r>
    </w:p>
  </w:endnote>
  <w:endnote w:type="continuationSeparator" w:id="0">
    <w:p w:rsidR="001101A7" w:rsidRDefault="001101A7" w:rsidP="007E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A7" w:rsidRDefault="001101A7" w:rsidP="007E1E66">
      <w:r>
        <w:separator/>
      </w:r>
    </w:p>
  </w:footnote>
  <w:footnote w:type="continuationSeparator" w:id="0">
    <w:p w:rsidR="001101A7" w:rsidRDefault="001101A7" w:rsidP="007E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78"/>
    <w:multiLevelType w:val="hybridMultilevel"/>
    <w:tmpl w:val="57B671FE"/>
    <w:lvl w:ilvl="0" w:tplc="E9F63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8D8"/>
    <w:multiLevelType w:val="hybridMultilevel"/>
    <w:tmpl w:val="F1026824"/>
    <w:lvl w:ilvl="0" w:tplc="139A4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22BEC"/>
    <w:multiLevelType w:val="hybridMultilevel"/>
    <w:tmpl w:val="6AB2AE88"/>
    <w:lvl w:ilvl="0" w:tplc="74B8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239FD"/>
    <w:multiLevelType w:val="hybridMultilevel"/>
    <w:tmpl w:val="2C82D0BC"/>
    <w:lvl w:ilvl="0" w:tplc="9BC2E0DE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1A6E"/>
    <w:multiLevelType w:val="multilevel"/>
    <w:tmpl w:val="FA7C02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>
    <w:nsid w:val="41C02DF2"/>
    <w:multiLevelType w:val="hybridMultilevel"/>
    <w:tmpl w:val="E5128010"/>
    <w:lvl w:ilvl="0" w:tplc="0414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211420"/>
    <w:multiLevelType w:val="hybridMultilevel"/>
    <w:tmpl w:val="628056E4"/>
    <w:lvl w:ilvl="0" w:tplc="31142C2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879" w:hanging="1170"/>
      </w:p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8">
    <w:nsid w:val="632005D9"/>
    <w:multiLevelType w:val="hybridMultilevel"/>
    <w:tmpl w:val="6D80349E"/>
    <w:lvl w:ilvl="0" w:tplc="0DC81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402FAD"/>
    <w:multiLevelType w:val="hybridMultilevel"/>
    <w:tmpl w:val="5FD6EDF6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A20E5"/>
    <w:rsid w:val="00006342"/>
    <w:rsid w:val="00010F18"/>
    <w:rsid w:val="00032B5E"/>
    <w:rsid w:val="00035DBA"/>
    <w:rsid w:val="00041609"/>
    <w:rsid w:val="00045B94"/>
    <w:rsid w:val="000463FC"/>
    <w:rsid w:val="0006059D"/>
    <w:rsid w:val="0008120F"/>
    <w:rsid w:val="00081B61"/>
    <w:rsid w:val="00092C4E"/>
    <w:rsid w:val="000971C8"/>
    <w:rsid w:val="000A3300"/>
    <w:rsid w:val="000B0A9A"/>
    <w:rsid w:val="000B7D86"/>
    <w:rsid w:val="000C4F9F"/>
    <w:rsid w:val="000E6B83"/>
    <w:rsid w:val="001064F4"/>
    <w:rsid w:val="001101A7"/>
    <w:rsid w:val="00114203"/>
    <w:rsid w:val="00125FF4"/>
    <w:rsid w:val="0015628A"/>
    <w:rsid w:val="0016153F"/>
    <w:rsid w:val="001822D8"/>
    <w:rsid w:val="00190C9F"/>
    <w:rsid w:val="001C650C"/>
    <w:rsid w:val="001E32E4"/>
    <w:rsid w:val="001E3743"/>
    <w:rsid w:val="001E5E86"/>
    <w:rsid w:val="001F3B75"/>
    <w:rsid w:val="00217FF5"/>
    <w:rsid w:val="00295BBC"/>
    <w:rsid w:val="002B30B4"/>
    <w:rsid w:val="002B4C43"/>
    <w:rsid w:val="002D07DD"/>
    <w:rsid w:val="002E1DF5"/>
    <w:rsid w:val="00326F32"/>
    <w:rsid w:val="00364D7E"/>
    <w:rsid w:val="00397CDE"/>
    <w:rsid w:val="003E100D"/>
    <w:rsid w:val="003E163E"/>
    <w:rsid w:val="003E5CD5"/>
    <w:rsid w:val="00406EA1"/>
    <w:rsid w:val="00433681"/>
    <w:rsid w:val="004476E2"/>
    <w:rsid w:val="004516B4"/>
    <w:rsid w:val="00475D94"/>
    <w:rsid w:val="00476BA7"/>
    <w:rsid w:val="004A6629"/>
    <w:rsid w:val="004C0CE7"/>
    <w:rsid w:val="004C21E2"/>
    <w:rsid w:val="004C4B2A"/>
    <w:rsid w:val="004D661F"/>
    <w:rsid w:val="00500C5E"/>
    <w:rsid w:val="0053236C"/>
    <w:rsid w:val="005B71A8"/>
    <w:rsid w:val="005D7D3F"/>
    <w:rsid w:val="005E0E8B"/>
    <w:rsid w:val="005E15DE"/>
    <w:rsid w:val="006020F8"/>
    <w:rsid w:val="0061766E"/>
    <w:rsid w:val="00623E97"/>
    <w:rsid w:val="00634842"/>
    <w:rsid w:val="00652026"/>
    <w:rsid w:val="006568F3"/>
    <w:rsid w:val="006C14E2"/>
    <w:rsid w:val="006C63B6"/>
    <w:rsid w:val="006C6C54"/>
    <w:rsid w:val="00701718"/>
    <w:rsid w:val="00704310"/>
    <w:rsid w:val="00705E76"/>
    <w:rsid w:val="007274C5"/>
    <w:rsid w:val="007759C4"/>
    <w:rsid w:val="0079003E"/>
    <w:rsid w:val="007C762F"/>
    <w:rsid w:val="007C7705"/>
    <w:rsid w:val="007E1E66"/>
    <w:rsid w:val="007E797B"/>
    <w:rsid w:val="007F04E8"/>
    <w:rsid w:val="007F690B"/>
    <w:rsid w:val="007F7DAA"/>
    <w:rsid w:val="00803E54"/>
    <w:rsid w:val="00827396"/>
    <w:rsid w:val="0086563C"/>
    <w:rsid w:val="00882332"/>
    <w:rsid w:val="008879C6"/>
    <w:rsid w:val="00894913"/>
    <w:rsid w:val="00895275"/>
    <w:rsid w:val="008B200A"/>
    <w:rsid w:val="008B6203"/>
    <w:rsid w:val="008D45F3"/>
    <w:rsid w:val="008F10F1"/>
    <w:rsid w:val="008F7B70"/>
    <w:rsid w:val="009155CD"/>
    <w:rsid w:val="00941177"/>
    <w:rsid w:val="00980E98"/>
    <w:rsid w:val="00A03BF6"/>
    <w:rsid w:val="00A31617"/>
    <w:rsid w:val="00A61781"/>
    <w:rsid w:val="00A640E6"/>
    <w:rsid w:val="00A73BDE"/>
    <w:rsid w:val="00A74CA8"/>
    <w:rsid w:val="00A84EE5"/>
    <w:rsid w:val="00AA5308"/>
    <w:rsid w:val="00AA6FFA"/>
    <w:rsid w:val="00AC4281"/>
    <w:rsid w:val="00B7131A"/>
    <w:rsid w:val="00B74687"/>
    <w:rsid w:val="00B756CA"/>
    <w:rsid w:val="00B84E8B"/>
    <w:rsid w:val="00B94CAA"/>
    <w:rsid w:val="00BA20E5"/>
    <w:rsid w:val="00BA39B6"/>
    <w:rsid w:val="00BA6A95"/>
    <w:rsid w:val="00BC00DF"/>
    <w:rsid w:val="00BC2FE8"/>
    <w:rsid w:val="00BD3A85"/>
    <w:rsid w:val="00BD6093"/>
    <w:rsid w:val="00BE5387"/>
    <w:rsid w:val="00BF1D1B"/>
    <w:rsid w:val="00BF586F"/>
    <w:rsid w:val="00BF77B7"/>
    <w:rsid w:val="00C05EB7"/>
    <w:rsid w:val="00C25376"/>
    <w:rsid w:val="00C81FCD"/>
    <w:rsid w:val="00CA1EFB"/>
    <w:rsid w:val="00CC58E7"/>
    <w:rsid w:val="00CD2D12"/>
    <w:rsid w:val="00CD2DAB"/>
    <w:rsid w:val="00CE4736"/>
    <w:rsid w:val="00D10707"/>
    <w:rsid w:val="00D107BC"/>
    <w:rsid w:val="00D11D80"/>
    <w:rsid w:val="00D162AE"/>
    <w:rsid w:val="00D577D9"/>
    <w:rsid w:val="00D75836"/>
    <w:rsid w:val="00D84695"/>
    <w:rsid w:val="00D87B55"/>
    <w:rsid w:val="00DB19EA"/>
    <w:rsid w:val="00DB2377"/>
    <w:rsid w:val="00DE6BA9"/>
    <w:rsid w:val="00DF2422"/>
    <w:rsid w:val="00E049A5"/>
    <w:rsid w:val="00E30442"/>
    <w:rsid w:val="00E4717C"/>
    <w:rsid w:val="00E63DEE"/>
    <w:rsid w:val="00E7762D"/>
    <w:rsid w:val="00E81BDE"/>
    <w:rsid w:val="00EB7332"/>
    <w:rsid w:val="00F057AA"/>
    <w:rsid w:val="00F23DC9"/>
    <w:rsid w:val="00F3471B"/>
    <w:rsid w:val="00F4209B"/>
    <w:rsid w:val="00F5255D"/>
    <w:rsid w:val="00F56975"/>
    <w:rsid w:val="00F72743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A20E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6C6C5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C6C5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0E5"/>
    <w:rPr>
      <w:rFonts w:ascii="Arial" w:hAnsi="Arial" w:cs="Arial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6C5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6C54"/>
    <w:rPr>
      <w:rFonts w:ascii="Cambria" w:hAnsi="Cambria" w:cs="Cambria"/>
      <w:b/>
      <w:bCs/>
      <w:color w:val="4F81BD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BA2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A20E5"/>
    <w:pPr>
      <w:autoSpaceDE/>
      <w:autoSpaceDN/>
      <w:adjustRightInd/>
      <w:spacing w:after="120" w:line="480" w:lineRule="auto"/>
      <w:ind w:firstLine="40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A20E5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rsid w:val="00BA20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A20E5"/>
    <w:rPr>
      <w:rFonts w:ascii="Arial" w:hAnsi="Arial" w:cs="Arial"/>
      <w:sz w:val="18"/>
      <w:szCs w:val="18"/>
      <w:lang w:eastAsia="ru-RU"/>
    </w:rPr>
  </w:style>
  <w:style w:type="character" w:styleId="a5">
    <w:name w:val="page number"/>
    <w:basedOn w:val="a0"/>
    <w:uiPriority w:val="99"/>
    <w:rsid w:val="00BA20E5"/>
    <w:rPr>
      <w:rFonts w:cs="Times New Roman"/>
    </w:rPr>
  </w:style>
  <w:style w:type="paragraph" w:customStyle="1" w:styleId="ConsNormal">
    <w:name w:val="ConsNormal"/>
    <w:uiPriority w:val="99"/>
    <w:rsid w:val="00BA20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BA20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BA20E5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BA20E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9">
    <w:name w:val="No Spacing"/>
    <w:uiPriority w:val="1"/>
    <w:qFormat/>
    <w:rsid w:val="00BA20E5"/>
    <w:rPr>
      <w:rFonts w:eastAsia="Times New Roman" w:cs="Calibri"/>
    </w:rPr>
  </w:style>
  <w:style w:type="paragraph" w:customStyle="1" w:styleId="aa">
    <w:name w:val="Базовый"/>
    <w:uiPriority w:val="99"/>
    <w:rsid w:val="00BA20E5"/>
    <w:pPr>
      <w:suppressAutoHyphens/>
      <w:spacing w:after="200" w:line="276" w:lineRule="auto"/>
    </w:pPr>
    <w:rPr>
      <w:rFonts w:eastAsia="Times New Roman" w:cs="Calibri"/>
      <w:color w:val="00000A"/>
      <w:lang w:eastAsia="en-US"/>
    </w:rPr>
  </w:style>
  <w:style w:type="paragraph" w:styleId="ab">
    <w:name w:val="Title"/>
    <w:basedOn w:val="a"/>
    <w:link w:val="ac"/>
    <w:uiPriority w:val="99"/>
    <w:qFormat/>
    <w:rsid w:val="00BA20E5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BA20E5"/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BA20E5"/>
    <w:pPr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autoSpaceDE/>
      <w:autoSpaceDN/>
      <w:adjustRightInd/>
      <w:snapToGrid w:val="0"/>
      <w:ind w:firstLine="0"/>
      <w:jc w:val="center"/>
    </w:pPr>
    <w:rPr>
      <w:rFonts w:eastAsia="Calibri"/>
      <w:b/>
      <w:bCs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6C6C5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6C6C54"/>
    <w:rPr>
      <w:rFonts w:ascii="Arial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6C54"/>
    <w:rPr>
      <w:rFonts w:ascii="Arial" w:hAnsi="Arial" w:cs="Arial"/>
      <w:sz w:val="22"/>
      <w:szCs w:val="22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6C6C54"/>
    <w:rPr>
      <w:rFonts w:cs="Times New Roman"/>
      <w:b/>
      <w:bCs/>
      <w:sz w:val="22"/>
      <w:szCs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6C6C54"/>
    <w:pPr>
      <w:widowControl w:val="0"/>
      <w:autoSpaceDE w:val="0"/>
      <w:autoSpaceDN w:val="0"/>
    </w:pPr>
    <w:rPr>
      <w:rFonts w:cs="Calibri"/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rsid w:val="006C6C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C6C54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uiPriority w:val="99"/>
    <w:rsid w:val="006C63B6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0620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FINANSIST</cp:lastModifiedBy>
  <cp:revision>6</cp:revision>
  <cp:lastPrinted>2020-04-01T08:18:00Z</cp:lastPrinted>
  <dcterms:created xsi:type="dcterms:W3CDTF">2024-07-02T12:42:00Z</dcterms:created>
  <dcterms:modified xsi:type="dcterms:W3CDTF">2024-07-04T05:55:00Z</dcterms:modified>
</cp:coreProperties>
</file>