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DB" w:rsidRDefault="00C44C7C" w:rsidP="00C44C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C7C">
        <w:rPr>
          <w:rFonts w:ascii="Times New Roman" w:hAnsi="Times New Roman" w:cs="Times New Roman"/>
          <w:sz w:val="28"/>
          <w:szCs w:val="28"/>
        </w:rPr>
        <w:t xml:space="preserve">Территориальное управление социальной защиты населения по Лухскому муниципальному району сообщает, что Постановлением Департамента энергетики и тарифов Ивановской области от 26 мая 2023г. №21-к/1  установлена предельная максимальная розничная цена на твердое топливо (уголь), </w:t>
      </w:r>
      <w:proofErr w:type="gramStart"/>
      <w:r w:rsidRPr="00C44C7C">
        <w:rPr>
          <w:rFonts w:ascii="Times New Roman" w:hAnsi="Times New Roman" w:cs="Times New Roman"/>
          <w:sz w:val="28"/>
          <w:szCs w:val="28"/>
        </w:rPr>
        <w:t>реализуемое</w:t>
      </w:r>
      <w:proofErr w:type="gramEnd"/>
      <w:r w:rsidRPr="00C44C7C">
        <w:rPr>
          <w:rFonts w:ascii="Times New Roman" w:hAnsi="Times New Roman" w:cs="Times New Roman"/>
          <w:sz w:val="28"/>
          <w:szCs w:val="28"/>
        </w:rPr>
        <w:t xml:space="preserve"> в том числе населению,  поставщику ООО «</w:t>
      </w:r>
      <w:proofErr w:type="spellStart"/>
      <w:r w:rsidRPr="00C44C7C">
        <w:rPr>
          <w:rFonts w:ascii="Times New Roman" w:hAnsi="Times New Roman" w:cs="Times New Roman"/>
          <w:sz w:val="28"/>
          <w:szCs w:val="28"/>
        </w:rPr>
        <w:t>Промснаб</w:t>
      </w:r>
      <w:proofErr w:type="spellEnd"/>
      <w:r w:rsidRPr="00C44C7C">
        <w:rPr>
          <w:rFonts w:ascii="Times New Roman" w:hAnsi="Times New Roman" w:cs="Times New Roman"/>
          <w:sz w:val="28"/>
          <w:szCs w:val="28"/>
        </w:rPr>
        <w:t>».  Обращаем внимание граждан, получающих льготы на приобретение твердого топлива (в том числе получателей субсидий на оплату ЖКУ), что документы, подтверждающие оплату стоимости топлива и его доставки, предоставляемые в Управление,  должны быть оформлены от имен</w:t>
      </w:r>
      <w:proofErr w:type="gramStart"/>
      <w:r w:rsidRPr="00C44C7C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C44C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4C7C">
        <w:rPr>
          <w:rFonts w:ascii="Times New Roman" w:hAnsi="Times New Roman" w:cs="Times New Roman"/>
          <w:sz w:val="28"/>
          <w:szCs w:val="28"/>
        </w:rPr>
        <w:t>Промстандарт</w:t>
      </w:r>
      <w:proofErr w:type="spellEnd"/>
      <w:r w:rsidRPr="00C44C7C">
        <w:rPr>
          <w:rFonts w:ascii="Times New Roman" w:hAnsi="Times New Roman" w:cs="Times New Roman"/>
          <w:sz w:val="28"/>
          <w:szCs w:val="28"/>
        </w:rPr>
        <w:t>». Товарные и кассовые чеки</w:t>
      </w:r>
      <w:r>
        <w:rPr>
          <w:rFonts w:ascii="Times New Roman" w:hAnsi="Times New Roman" w:cs="Times New Roman"/>
          <w:sz w:val="28"/>
          <w:szCs w:val="28"/>
        </w:rPr>
        <w:t>, накладные</w:t>
      </w:r>
      <w:r w:rsidRPr="00C44C7C">
        <w:rPr>
          <w:rFonts w:ascii="Times New Roman" w:hAnsi="Times New Roman" w:cs="Times New Roman"/>
          <w:sz w:val="28"/>
          <w:szCs w:val="28"/>
        </w:rPr>
        <w:t>, выданные  индивидуальным предпринимателем  Бубновым А.Ю. после 26 мая 2023 года, к рассмотрению и возмещению не принимаются.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C7C" w:rsidRPr="00C44C7C" w:rsidRDefault="00C44C7C" w:rsidP="00C44C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консультацией и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азъяснениями обращаться в ТУСЗН по Лухскому муниципальному району по адресу п.Лух, ул.Первомайская, д.10, кабинет 10, 9. Контактные телефоны 2-12-42, 2-15-73</w:t>
      </w:r>
    </w:p>
    <w:sectPr w:rsidR="00C44C7C" w:rsidRPr="00C4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7C"/>
    <w:rsid w:val="000464DB"/>
    <w:rsid w:val="00C4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2023-07-11T13:44:00Z</cp:lastPrinted>
  <dcterms:created xsi:type="dcterms:W3CDTF">2023-07-11T13:24:00Z</dcterms:created>
  <dcterms:modified xsi:type="dcterms:W3CDTF">2023-07-11T13:44:00Z</dcterms:modified>
</cp:coreProperties>
</file>